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7513" w14:textId="77777777" w:rsidR="00285EEA" w:rsidRPr="00EA02F4" w:rsidRDefault="00285EEA" w:rsidP="00285EEA">
      <w:pPr>
        <w:pStyle w:val="NormalWeb"/>
        <w:spacing w:before="0" w:beforeAutospacing="0" w:after="0" w:afterAutospacing="0"/>
        <w:jc w:val="both"/>
        <w:rPr>
          <w:rFonts w:asciiTheme="minorHAnsi" w:hAnsiTheme="minorHAnsi" w:cstheme="minorHAnsi"/>
          <w:lang w:bidi="fa-IR"/>
        </w:rPr>
      </w:pPr>
      <w:r w:rsidRPr="00EA02F4">
        <w:rPr>
          <w:rFonts w:asciiTheme="minorHAnsi" w:hAnsiTheme="minorHAnsi" w:cstheme="minorHAnsi"/>
          <w:lang w:bidi="fa-IR"/>
        </w:rPr>
        <w:t xml:space="preserve">Ottawa, July </w:t>
      </w:r>
      <w:r w:rsidRPr="00EA02F4">
        <w:rPr>
          <w:rFonts w:asciiTheme="minorHAnsi" w:hAnsiTheme="minorHAnsi" w:cstheme="minorHAnsi"/>
          <w:rtl/>
          <w:lang w:bidi="fa-IR"/>
        </w:rPr>
        <w:t>2</w:t>
      </w:r>
      <w:r w:rsidRPr="00EA02F4">
        <w:rPr>
          <w:rFonts w:asciiTheme="minorHAnsi" w:hAnsiTheme="minorHAnsi" w:cstheme="minorHAnsi"/>
          <w:lang w:bidi="fa-IR"/>
        </w:rPr>
        <w:t>0, 2023</w:t>
      </w:r>
    </w:p>
    <w:p w14:paraId="1D78371E" w14:textId="77777777" w:rsidR="00285EEA" w:rsidRPr="00EA02F4" w:rsidRDefault="00285EEA" w:rsidP="00285EEA">
      <w:pPr>
        <w:pStyle w:val="NormalWeb"/>
        <w:spacing w:before="0" w:beforeAutospacing="0" w:after="0" w:afterAutospacing="0"/>
        <w:jc w:val="both"/>
        <w:rPr>
          <w:rFonts w:asciiTheme="minorHAnsi" w:hAnsiTheme="minorHAnsi" w:cstheme="minorHAnsi"/>
        </w:rPr>
      </w:pPr>
    </w:p>
    <w:p w14:paraId="27E72BE1" w14:textId="77777777" w:rsidR="00285EEA" w:rsidRPr="00EA02F4" w:rsidRDefault="00285EEA" w:rsidP="00285EEA">
      <w:pPr>
        <w:pStyle w:val="NormalWeb"/>
        <w:spacing w:before="0" w:beforeAutospacing="0" w:after="0" w:afterAutospacing="0"/>
        <w:jc w:val="both"/>
        <w:rPr>
          <w:rFonts w:asciiTheme="minorHAnsi" w:hAnsiTheme="minorHAnsi" w:cstheme="minorHAnsi"/>
        </w:rPr>
      </w:pPr>
      <w:r w:rsidRPr="00EA02F4">
        <w:rPr>
          <w:rFonts w:asciiTheme="minorHAnsi" w:hAnsiTheme="minorHAnsi" w:cstheme="minorHAnsi"/>
        </w:rPr>
        <w:t xml:space="preserve">Mr. Stuart </w:t>
      </w:r>
      <w:proofErr w:type="spellStart"/>
      <w:r w:rsidRPr="00EA02F4">
        <w:rPr>
          <w:rFonts w:asciiTheme="minorHAnsi" w:hAnsiTheme="minorHAnsi" w:cstheme="minorHAnsi"/>
        </w:rPr>
        <w:t>Delery</w:t>
      </w:r>
      <w:proofErr w:type="spellEnd"/>
    </w:p>
    <w:p w14:paraId="6A8B1022" w14:textId="77777777" w:rsidR="00285EEA" w:rsidRPr="00EA02F4" w:rsidRDefault="00285EEA" w:rsidP="00285EEA">
      <w:pPr>
        <w:pStyle w:val="NormalWeb"/>
        <w:spacing w:before="0" w:beforeAutospacing="0" w:after="0" w:afterAutospacing="0"/>
        <w:jc w:val="both"/>
        <w:rPr>
          <w:rFonts w:asciiTheme="minorHAnsi" w:hAnsiTheme="minorHAnsi" w:cstheme="minorHAnsi"/>
        </w:rPr>
      </w:pPr>
      <w:r w:rsidRPr="00EA02F4">
        <w:rPr>
          <w:rFonts w:asciiTheme="minorHAnsi" w:hAnsiTheme="minorHAnsi" w:cstheme="minorHAnsi"/>
        </w:rPr>
        <w:t>White House Counsel</w:t>
      </w:r>
    </w:p>
    <w:p w14:paraId="73F6C76F" w14:textId="77777777" w:rsidR="00285EEA" w:rsidRPr="00EA02F4" w:rsidRDefault="00285EEA" w:rsidP="00285EEA">
      <w:pPr>
        <w:pStyle w:val="NormalWeb"/>
        <w:spacing w:before="0" w:beforeAutospacing="0" w:after="0" w:afterAutospacing="0"/>
        <w:jc w:val="both"/>
        <w:rPr>
          <w:rFonts w:asciiTheme="minorHAnsi" w:hAnsiTheme="minorHAnsi" w:cstheme="minorHAnsi"/>
        </w:rPr>
      </w:pPr>
      <w:r w:rsidRPr="00EA02F4">
        <w:rPr>
          <w:rFonts w:asciiTheme="minorHAnsi" w:hAnsiTheme="minorHAnsi" w:cstheme="minorHAnsi"/>
        </w:rPr>
        <w:t xml:space="preserve">1600 Pennsylvania Avenue, NW </w:t>
      </w:r>
    </w:p>
    <w:p w14:paraId="5D4DDA6B" w14:textId="77777777" w:rsidR="00285EEA" w:rsidRPr="00EA02F4" w:rsidRDefault="00285EEA" w:rsidP="00285EEA">
      <w:pPr>
        <w:pStyle w:val="NormalWeb"/>
        <w:spacing w:before="0" w:beforeAutospacing="0" w:after="0" w:afterAutospacing="0"/>
        <w:jc w:val="both"/>
        <w:rPr>
          <w:rFonts w:asciiTheme="minorHAnsi" w:hAnsiTheme="minorHAnsi" w:cstheme="minorHAnsi"/>
        </w:rPr>
      </w:pPr>
      <w:r w:rsidRPr="00EA02F4">
        <w:rPr>
          <w:rFonts w:asciiTheme="minorHAnsi" w:hAnsiTheme="minorHAnsi" w:cstheme="minorHAnsi"/>
        </w:rPr>
        <w:t xml:space="preserve">Washington, DC 20500 </w:t>
      </w:r>
    </w:p>
    <w:p w14:paraId="0EC126B2" w14:textId="77777777" w:rsidR="00285EEA" w:rsidRPr="00EA02F4" w:rsidRDefault="00285EEA" w:rsidP="00285EEA">
      <w:pPr>
        <w:pStyle w:val="NormalWeb"/>
        <w:spacing w:before="0" w:beforeAutospacing="0" w:after="0" w:afterAutospacing="0"/>
        <w:jc w:val="both"/>
        <w:rPr>
          <w:rFonts w:asciiTheme="minorHAnsi" w:hAnsiTheme="minorHAnsi" w:cstheme="minorHAnsi"/>
        </w:rPr>
      </w:pPr>
    </w:p>
    <w:p w14:paraId="22F63CC1" w14:textId="5661E180" w:rsidR="00285EEA" w:rsidRPr="00EA02F4" w:rsidRDefault="00285EEA" w:rsidP="00285EEA">
      <w:pPr>
        <w:jc w:val="both"/>
        <w:rPr>
          <w:rFonts w:asciiTheme="minorHAnsi" w:hAnsiTheme="minorHAnsi" w:cstheme="minorHAnsi"/>
          <w:color w:val="000000" w:themeColor="text1"/>
        </w:rPr>
      </w:pPr>
      <w:r w:rsidRPr="00EA02F4">
        <w:rPr>
          <w:rFonts w:asciiTheme="minorHAnsi" w:hAnsiTheme="minorHAnsi" w:cstheme="minorHAnsi"/>
          <w:color w:val="000000" w:themeColor="text1"/>
        </w:rPr>
        <w:t xml:space="preserve">Subject: Freezing </w:t>
      </w:r>
      <w:r>
        <w:rPr>
          <w:rFonts w:asciiTheme="minorHAnsi" w:hAnsiTheme="minorHAnsi" w:cstheme="minorHAnsi"/>
          <w:color w:val="000000" w:themeColor="text1"/>
        </w:rPr>
        <w:t>sovere</w:t>
      </w:r>
      <w:r w:rsidRPr="00EA02F4">
        <w:rPr>
          <w:rFonts w:asciiTheme="minorHAnsi" w:hAnsiTheme="minorHAnsi" w:cstheme="minorHAnsi"/>
          <w:color w:val="000000" w:themeColor="text1"/>
        </w:rPr>
        <w:t xml:space="preserve">ign assets should not </w:t>
      </w:r>
      <w:r>
        <w:rPr>
          <w:rFonts w:asciiTheme="minorHAnsi" w:hAnsiTheme="minorHAnsi" w:cstheme="minorHAnsi"/>
          <w:color w:val="000000" w:themeColor="text1"/>
        </w:rPr>
        <w:t xml:space="preserve">be </w:t>
      </w:r>
      <w:r w:rsidRPr="00EA02F4">
        <w:rPr>
          <w:rFonts w:asciiTheme="minorHAnsi" w:hAnsiTheme="minorHAnsi" w:cstheme="minorHAnsi"/>
          <w:color w:val="000000" w:themeColor="text1"/>
        </w:rPr>
        <w:t>con</w:t>
      </w:r>
      <w:r>
        <w:rPr>
          <w:rFonts w:asciiTheme="minorHAnsi" w:hAnsiTheme="minorHAnsi" w:cstheme="minorHAnsi"/>
          <w:color w:val="000000" w:themeColor="text1"/>
        </w:rPr>
        <w:t>sidered as a step toward</w:t>
      </w:r>
      <w:r w:rsidRPr="00EA02F4">
        <w:rPr>
          <w:rFonts w:asciiTheme="minorHAnsi" w:hAnsiTheme="minorHAnsi" w:cstheme="minorHAnsi"/>
          <w:color w:val="000000" w:themeColor="text1"/>
        </w:rPr>
        <w:t xml:space="preserve"> </w:t>
      </w:r>
      <w:r w:rsidR="004628A2">
        <w:rPr>
          <w:rFonts w:asciiTheme="minorHAnsi" w:hAnsiTheme="minorHAnsi" w:cstheme="minorHAnsi" w:hint="cs"/>
          <w:color w:val="000000" w:themeColor="text1"/>
        </w:rPr>
        <w:t>their</w:t>
      </w:r>
      <w:r w:rsidR="004628A2">
        <w:rPr>
          <w:rFonts w:asciiTheme="minorHAnsi" w:hAnsiTheme="minorHAnsi" w:cstheme="minorHAnsi"/>
          <w:color w:val="000000" w:themeColor="text1"/>
        </w:rPr>
        <w:t xml:space="preserve"> </w:t>
      </w:r>
      <w:r w:rsidRPr="00EA02F4">
        <w:rPr>
          <w:rFonts w:asciiTheme="minorHAnsi" w:hAnsiTheme="minorHAnsi" w:cstheme="minorHAnsi"/>
          <w:color w:val="000000" w:themeColor="text1"/>
        </w:rPr>
        <w:t>confiscation</w:t>
      </w:r>
    </w:p>
    <w:p w14:paraId="5B857388" w14:textId="77777777" w:rsidR="00285EEA" w:rsidRPr="00EA02F4" w:rsidRDefault="00285EEA" w:rsidP="00285EEA">
      <w:pPr>
        <w:jc w:val="both"/>
        <w:rPr>
          <w:rFonts w:asciiTheme="minorHAnsi" w:hAnsiTheme="minorHAnsi" w:cstheme="minorHAnsi"/>
        </w:rPr>
      </w:pPr>
    </w:p>
    <w:p w14:paraId="29AE03D2" w14:textId="77777777" w:rsidR="00285EEA" w:rsidRPr="00EA02F4" w:rsidRDefault="00285EEA" w:rsidP="00285EEA">
      <w:pPr>
        <w:pStyle w:val="NormalWeb"/>
        <w:spacing w:before="0" w:beforeAutospacing="0" w:after="0" w:afterAutospacing="0"/>
        <w:jc w:val="both"/>
        <w:rPr>
          <w:rFonts w:asciiTheme="minorHAnsi" w:hAnsiTheme="minorHAnsi" w:cstheme="minorHAnsi"/>
        </w:rPr>
      </w:pPr>
    </w:p>
    <w:p w14:paraId="13D559D9" w14:textId="77777777" w:rsidR="00285EEA" w:rsidRPr="00EA02F4" w:rsidRDefault="00285EEA" w:rsidP="00285EEA">
      <w:pPr>
        <w:pStyle w:val="NormalWeb"/>
        <w:spacing w:before="0" w:beforeAutospacing="0" w:after="0" w:afterAutospacing="0"/>
        <w:jc w:val="both"/>
        <w:rPr>
          <w:rFonts w:asciiTheme="minorHAnsi" w:hAnsiTheme="minorHAnsi" w:cstheme="minorHAnsi"/>
          <w:lang w:bidi="fa-IR"/>
        </w:rPr>
      </w:pPr>
      <w:r w:rsidRPr="00EA02F4">
        <w:rPr>
          <w:rFonts w:asciiTheme="minorHAnsi" w:hAnsiTheme="minorHAnsi" w:cstheme="minorHAnsi"/>
        </w:rPr>
        <w:t xml:space="preserve">Dear Mr. </w:t>
      </w:r>
      <w:proofErr w:type="spellStart"/>
      <w:r w:rsidRPr="00EA02F4">
        <w:rPr>
          <w:rFonts w:asciiTheme="minorHAnsi" w:hAnsiTheme="minorHAnsi" w:cstheme="minorHAnsi"/>
        </w:rPr>
        <w:t>Delery</w:t>
      </w:r>
      <w:proofErr w:type="spellEnd"/>
      <w:r w:rsidRPr="00EA02F4">
        <w:rPr>
          <w:rFonts w:asciiTheme="minorHAnsi" w:hAnsiTheme="minorHAnsi" w:cstheme="minorHAnsi"/>
        </w:rPr>
        <w:t>:</w:t>
      </w:r>
    </w:p>
    <w:p w14:paraId="7AE4830A" w14:textId="77777777" w:rsidR="00285EEA" w:rsidRPr="00EA02F4" w:rsidRDefault="00285EEA" w:rsidP="00285EEA">
      <w:pPr>
        <w:jc w:val="both"/>
        <w:rPr>
          <w:rFonts w:asciiTheme="minorHAnsi" w:hAnsiTheme="minorHAnsi" w:cstheme="minorHAnsi"/>
        </w:rPr>
      </w:pPr>
    </w:p>
    <w:p w14:paraId="2B841317" w14:textId="77777777" w:rsidR="00285EEA" w:rsidRPr="00EA02F4" w:rsidRDefault="00285EEA" w:rsidP="00285EEA">
      <w:pPr>
        <w:jc w:val="both"/>
        <w:rPr>
          <w:rFonts w:asciiTheme="minorHAnsi" w:hAnsiTheme="minorHAnsi" w:cstheme="minorHAnsi"/>
          <w:color w:val="333333"/>
          <w:shd w:val="clear" w:color="auto" w:fill="FFFFFF"/>
        </w:rPr>
      </w:pPr>
      <w:r w:rsidRPr="00EA02F4">
        <w:rPr>
          <w:rFonts w:asciiTheme="minorHAnsi" w:hAnsiTheme="minorHAnsi" w:cstheme="minorHAnsi"/>
        </w:rPr>
        <w:t xml:space="preserve">I am honored to write this letter regarding </w:t>
      </w:r>
      <w:r w:rsidRPr="00EA02F4">
        <w:rPr>
          <w:rFonts w:asciiTheme="minorHAnsi" w:hAnsiTheme="minorHAnsi" w:cstheme="minorHAnsi"/>
          <w:color w:val="333333"/>
          <w:shd w:val="clear" w:color="auto" w:fill="FFFFFF"/>
        </w:rPr>
        <w:t xml:space="preserve">the United States District Court for the District of Columbia </w:t>
      </w:r>
      <w:r>
        <w:rPr>
          <w:rFonts w:asciiTheme="minorHAnsi" w:hAnsiTheme="minorHAnsi" w:cstheme="minorHAnsi"/>
          <w:color w:val="333333"/>
          <w:shd w:val="clear" w:color="auto" w:fill="FFFFFF"/>
        </w:rPr>
        <w:t>ruling of</w:t>
      </w:r>
      <w:r w:rsidRPr="00EA02F4">
        <w:rPr>
          <w:rFonts w:asciiTheme="minorHAnsi" w:hAnsiTheme="minorHAnsi" w:cstheme="minorHAnsi"/>
          <w:color w:val="333333"/>
          <w:shd w:val="clear" w:color="auto" w:fill="FFFFFF"/>
        </w:rPr>
        <w:t xml:space="preserve"> a default judgement </w:t>
      </w:r>
      <w:r>
        <w:rPr>
          <w:rFonts w:asciiTheme="minorHAnsi" w:hAnsiTheme="minorHAnsi" w:cstheme="minorHAnsi"/>
          <w:color w:val="333333"/>
          <w:shd w:val="clear" w:color="auto" w:fill="FFFFFF"/>
        </w:rPr>
        <w:t xml:space="preserve">that </w:t>
      </w:r>
      <w:r w:rsidRPr="00EA02F4">
        <w:rPr>
          <w:rFonts w:asciiTheme="minorHAnsi" w:hAnsiTheme="minorHAnsi" w:cstheme="minorHAnsi"/>
          <w:color w:val="333333"/>
          <w:shd w:val="clear" w:color="auto" w:fill="FFFFFF"/>
        </w:rPr>
        <w:t xml:space="preserve">a certain amount </w:t>
      </w:r>
      <w:r>
        <w:rPr>
          <w:rFonts w:asciiTheme="minorHAnsi" w:hAnsiTheme="minorHAnsi" w:cstheme="minorHAnsi"/>
          <w:color w:val="333333"/>
          <w:shd w:val="clear" w:color="auto" w:fill="FFFFFF"/>
        </w:rPr>
        <w:t xml:space="preserve">of funds </w:t>
      </w:r>
      <w:r w:rsidRPr="00EA02F4">
        <w:rPr>
          <w:rFonts w:asciiTheme="minorHAnsi" w:hAnsiTheme="minorHAnsi" w:cstheme="minorHAnsi"/>
          <w:color w:val="333333"/>
          <w:shd w:val="clear" w:color="auto" w:fill="FFFFFF"/>
        </w:rPr>
        <w:t xml:space="preserve">be awarded as compensatory damage to </w:t>
      </w:r>
      <w:r>
        <w:rPr>
          <w:rFonts w:asciiTheme="minorHAnsi" w:hAnsiTheme="minorHAnsi" w:cstheme="minorHAnsi"/>
          <w:color w:val="333333"/>
          <w:shd w:val="clear" w:color="auto" w:fill="FFFFFF"/>
        </w:rPr>
        <w:t xml:space="preserve">the </w:t>
      </w:r>
      <w:r w:rsidRPr="00EA02F4">
        <w:rPr>
          <w:rFonts w:asciiTheme="minorHAnsi" w:hAnsiTheme="minorHAnsi" w:cstheme="minorHAnsi"/>
          <w:color w:val="333333"/>
          <w:shd w:val="clear" w:color="auto" w:fill="FFFFFF"/>
        </w:rPr>
        <w:t>Iranian American journalist and human rights activist, Masih Alinejad.</w:t>
      </w:r>
      <w:r>
        <w:rPr>
          <w:rFonts w:asciiTheme="minorHAnsi" w:hAnsiTheme="minorHAnsi" w:cstheme="minorHAnsi"/>
          <w:color w:val="333333"/>
          <w:shd w:val="clear" w:color="auto" w:fill="FFFFFF"/>
        </w:rPr>
        <w:t xml:space="preserve"> </w:t>
      </w:r>
    </w:p>
    <w:p w14:paraId="04DD27F6" w14:textId="77777777" w:rsidR="00285EEA" w:rsidRPr="00EA02F4" w:rsidRDefault="00285EEA" w:rsidP="00285EEA">
      <w:pPr>
        <w:jc w:val="both"/>
        <w:rPr>
          <w:rFonts w:asciiTheme="minorHAnsi" w:hAnsiTheme="minorHAnsi" w:cstheme="minorHAnsi"/>
        </w:rPr>
      </w:pPr>
    </w:p>
    <w:p w14:paraId="3352AA3C" w14:textId="77777777" w:rsidR="00285EEA" w:rsidRPr="00EA02F4" w:rsidRDefault="00285EEA" w:rsidP="00285EEA">
      <w:pPr>
        <w:jc w:val="both"/>
        <w:rPr>
          <w:rFonts w:asciiTheme="minorHAnsi" w:hAnsiTheme="minorHAnsi" w:cstheme="minorHAnsi"/>
        </w:rPr>
      </w:pPr>
      <w:r>
        <w:rPr>
          <w:rFonts w:asciiTheme="minorHAnsi" w:hAnsiTheme="minorHAnsi" w:cstheme="minorHAnsi"/>
        </w:rPr>
        <w:t>While g</w:t>
      </w:r>
      <w:r w:rsidRPr="00EA02F4">
        <w:rPr>
          <w:rFonts w:asciiTheme="minorHAnsi" w:hAnsiTheme="minorHAnsi" w:cstheme="minorHAnsi"/>
        </w:rPr>
        <w:t xml:space="preserve">rateful of all efforts by your country in defence of human rights and democratic values, I, Mahmoud Masaeli, a Canadian Iranian retired professor of Political Science </w:t>
      </w:r>
      <w:r>
        <w:rPr>
          <w:rFonts w:asciiTheme="minorHAnsi" w:hAnsiTheme="minorHAnsi" w:cstheme="minorHAnsi"/>
        </w:rPr>
        <w:t>and</w:t>
      </w:r>
      <w:r w:rsidRPr="00EA02F4">
        <w:rPr>
          <w:rFonts w:asciiTheme="minorHAnsi" w:hAnsiTheme="minorHAnsi" w:cstheme="minorHAnsi"/>
        </w:rPr>
        <w:t xml:space="preserve"> international law, </w:t>
      </w:r>
      <w:r>
        <w:rPr>
          <w:rFonts w:asciiTheme="minorHAnsi" w:hAnsiTheme="minorHAnsi" w:cstheme="minorHAnsi"/>
        </w:rPr>
        <w:t>and president of Alternative Perspectives and Global Concerns, would like to stress that</w:t>
      </w:r>
      <w:r w:rsidRPr="00EA02F4">
        <w:rPr>
          <w:rFonts w:asciiTheme="minorHAnsi" w:hAnsiTheme="minorHAnsi" w:cstheme="minorHAnsi"/>
        </w:rPr>
        <w:t xml:space="preserve"> such order</w:t>
      </w:r>
      <w:r>
        <w:rPr>
          <w:rFonts w:asciiTheme="minorHAnsi" w:hAnsiTheme="minorHAnsi" w:cstheme="minorHAnsi"/>
        </w:rPr>
        <w:t>s by US courts</w:t>
      </w:r>
      <w:r w:rsidRPr="00EA02F4">
        <w:rPr>
          <w:rFonts w:asciiTheme="minorHAnsi" w:hAnsiTheme="minorHAnsi" w:cstheme="minorHAnsi"/>
        </w:rPr>
        <w:t xml:space="preserve"> reflect a breach of international norms and </w:t>
      </w:r>
      <w:r>
        <w:rPr>
          <w:rFonts w:asciiTheme="minorHAnsi" w:hAnsiTheme="minorHAnsi" w:cstheme="minorHAnsi"/>
        </w:rPr>
        <w:t xml:space="preserve">consequently </w:t>
      </w:r>
      <w:r w:rsidRPr="00EA02F4">
        <w:rPr>
          <w:rFonts w:asciiTheme="minorHAnsi" w:hAnsiTheme="minorHAnsi" w:cstheme="minorHAnsi"/>
        </w:rPr>
        <w:t xml:space="preserve">cannot lead to justice in favor of the oppressed people of Iran who have been suffering </w:t>
      </w:r>
      <w:r>
        <w:rPr>
          <w:rFonts w:asciiTheme="minorHAnsi" w:hAnsiTheme="minorHAnsi" w:cstheme="minorHAnsi"/>
        </w:rPr>
        <w:t xml:space="preserve">from </w:t>
      </w:r>
      <w:r w:rsidRPr="00EA02F4">
        <w:rPr>
          <w:rFonts w:asciiTheme="minorHAnsi" w:hAnsiTheme="minorHAnsi" w:cstheme="minorHAnsi"/>
        </w:rPr>
        <w:t xml:space="preserve">the most </w:t>
      </w:r>
      <w:r>
        <w:rPr>
          <w:rFonts w:asciiTheme="minorHAnsi" w:hAnsiTheme="minorHAnsi" w:cstheme="minorHAnsi"/>
        </w:rPr>
        <w:t xml:space="preserve">serious </w:t>
      </w:r>
      <w:r w:rsidRPr="00EA02F4">
        <w:rPr>
          <w:rFonts w:asciiTheme="minorHAnsi" w:hAnsiTheme="minorHAnsi" w:cstheme="minorHAnsi"/>
        </w:rPr>
        <w:t xml:space="preserve">injuries and damages under theocratic rules for years. Here </w:t>
      </w:r>
      <w:r>
        <w:rPr>
          <w:rFonts w:asciiTheme="minorHAnsi" w:hAnsiTheme="minorHAnsi" w:cstheme="minorHAnsi"/>
        </w:rPr>
        <w:t>are</w:t>
      </w:r>
      <w:r w:rsidRPr="00EA02F4">
        <w:rPr>
          <w:rFonts w:asciiTheme="minorHAnsi" w:hAnsiTheme="minorHAnsi" w:cstheme="minorHAnsi"/>
        </w:rPr>
        <w:t xml:space="preserve"> the argument</w:t>
      </w:r>
      <w:r>
        <w:rPr>
          <w:rFonts w:asciiTheme="minorHAnsi" w:hAnsiTheme="minorHAnsi" w:cstheme="minorHAnsi"/>
        </w:rPr>
        <w:t>s</w:t>
      </w:r>
      <w:r w:rsidRPr="00EA02F4">
        <w:rPr>
          <w:rFonts w:asciiTheme="minorHAnsi" w:hAnsiTheme="minorHAnsi" w:cstheme="minorHAnsi"/>
        </w:rPr>
        <w:t xml:space="preserve"> to </w:t>
      </w:r>
      <w:proofErr w:type="gramStart"/>
      <w:r w:rsidRPr="00EA02F4">
        <w:rPr>
          <w:rFonts w:asciiTheme="minorHAnsi" w:hAnsiTheme="minorHAnsi" w:cstheme="minorHAnsi"/>
        </w:rPr>
        <w:t xml:space="preserve">support </w:t>
      </w:r>
      <w:r>
        <w:rPr>
          <w:rFonts w:asciiTheme="minorHAnsi" w:hAnsiTheme="minorHAnsi" w:cstheme="minorHAnsi"/>
        </w:rPr>
        <w:t xml:space="preserve"> my</w:t>
      </w:r>
      <w:proofErr w:type="gramEnd"/>
      <w:r>
        <w:rPr>
          <w:rFonts w:asciiTheme="minorHAnsi" w:hAnsiTheme="minorHAnsi" w:cstheme="minorHAnsi"/>
        </w:rPr>
        <w:t xml:space="preserve"> claim</w:t>
      </w:r>
      <w:r w:rsidRPr="00EA02F4">
        <w:rPr>
          <w:rFonts w:asciiTheme="minorHAnsi" w:hAnsiTheme="minorHAnsi" w:cstheme="minorHAnsi"/>
        </w:rPr>
        <w:t>:</w:t>
      </w:r>
    </w:p>
    <w:p w14:paraId="05599D89" w14:textId="77777777" w:rsidR="00285EEA" w:rsidRPr="00EA02F4" w:rsidRDefault="00285EEA" w:rsidP="00285EEA">
      <w:pPr>
        <w:jc w:val="both"/>
        <w:rPr>
          <w:rFonts w:asciiTheme="minorHAnsi" w:hAnsiTheme="minorHAnsi" w:cstheme="minorHAnsi"/>
        </w:rPr>
      </w:pPr>
    </w:p>
    <w:p w14:paraId="59FD4D29" w14:textId="77777777" w:rsidR="00285EEA" w:rsidRPr="00EA02F4" w:rsidRDefault="00285EEA" w:rsidP="00285EEA">
      <w:pPr>
        <w:spacing w:after="240"/>
        <w:jc w:val="both"/>
        <w:rPr>
          <w:rFonts w:asciiTheme="minorHAnsi" w:hAnsiTheme="minorHAnsi" w:cstheme="minorHAnsi"/>
        </w:rPr>
      </w:pPr>
      <w:r w:rsidRPr="00EA02F4">
        <w:rPr>
          <w:rFonts w:asciiTheme="minorHAnsi" w:hAnsiTheme="minorHAnsi" w:cstheme="minorHAnsi"/>
        </w:rPr>
        <w:t>It is quite evident that the US federal courts are acting in accordance with three pieces of legislation:</w:t>
      </w:r>
    </w:p>
    <w:p w14:paraId="6586072B" w14:textId="77777777" w:rsidR="00285EEA" w:rsidRPr="00EA02F4" w:rsidRDefault="00285EEA" w:rsidP="00285EEA">
      <w:pPr>
        <w:pStyle w:val="ListParagraph"/>
        <w:numPr>
          <w:ilvl w:val="0"/>
          <w:numId w:val="5"/>
        </w:numPr>
        <w:jc w:val="both"/>
        <w:rPr>
          <w:rFonts w:asciiTheme="minorHAnsi" w:hAnsiTheme="minorHAnsi" w:cstheme="minorHAnsi"/>
          <w:sz w:val="24"/>
          <w:szCs w:val="24"/>
        </w:rPr>
      </w:pPr>
      <w:r w:rsidRPr="00EA02F4">
        <w:rPr>
          <w:rFonts w:asciiTheme="minorHAnsi" w:hAnsiTheme="minorHAnsi" w:cstheme="minorHAnsi"/>
          <w:sz w:val="24"/>
          <w:szCs w:val="24"/>
        </w:rPr>
        <w:t>Foreign Sovereign Immunities Act of 1976.</w:t>
      </w:r>
    </w:p>
    <w:p w14:paraId="61CDDE53" w14:textId="77777777" w:rsidR="00285EEA" w:rsidRPr="00EA02F4" w:rsidRDefault="00285EEA" w:rsidP="00285EEA">
      <w:pPr>
        <w:pStyle w:val="ListParagraph"/>
        <w:numPr>
          <w:ilvl w:val="0"/>
          <w:numId w:val="5"/>
        </w:numPr>
        <w:jc w:val="both"/>
        <w:rPr>
          <w:rStyle w:val="Hyperlink"/>
          <w:rFonts w:asciiTheme="minorHAnsi" w:hAnsiTheme="minorHAnsi" w:cstheme="minorHAnsi"/>
          <w:color w:val="000000" w:themeColor="text1"/>
          <w:sz w:val="24"/>
          <w:szCs w:val="24"/>
          <w:u w:val="none"/>
        </w:rPr>
      </w:pPr>
      <w:r w:rsidRPr="00EA02F4">
        <w:rPr>
          <w:rStyle w:val="apple-converted-space"/>
          <w:rFonts w:asciiTheme="minorHAnsi" w:hAnsiTheme="minorHAnsi" w:cstheme="minorHAnsi"/>
          <w:color w:val="000000" w:themeColor="text1"/>
          <w:sz w:val="24"/>
          <w:szCs w:val="24"/>
          <w:shd w:val="clear" w:color="auto" w:fill="FFFFFF"/>
        </w:rPr>
        <w:t> </w:t>
      </w:r>
      <w:hyperlink r:id="rId8" w:tooltip="Anti-Terrorism and Effective Death Penalty Act of 1996" w:history="1">
        <w:r w:rsidRPr="00EA02F4">
          <w:rPr>
            <w:rStyle w:val="Hyperlink"/>
            <w:rFonts w:asciiTheme="minorHAnsi" w:hAnsiTheme="minorHAnsi" w:cstheme="minorHAnsi"/>
            <w:color w:val="000000" w:themeColor="text1"/>
            <w:sz w:val="24"/>
            <w:szCs w:val="24"/>
            <w:u w:val="none"/>
          </w:rPr>
          <w:t>Anti-Terrorism and Effective Death Penalty Act</w:t>
        </w:r>
      </w:hyperlink>
      <w:r w:rsidRPr="00EA02F4">
        <w:rPr>
          <w:rStyle w:val="Hyperlink"/>
          <w:rFonts w:asciiTheme="minorHAnsi" w:hAnsiTheme="minorHAnsi" w:cstheme="minorHAnsi"/>
          <w:color w:val="000000" w:themeColor="text1"/>
          <w:sz w:val="24"/>
          <w:szCs w:val="24"/>
          <w:u w:val="none"/>
        </w:rPr>
        <w:t xml:space="preserve"> of 1996; and</w:t>
      </w:r>
    </w:p>
    <w:p w14:paraId="31D710F6" w14:textId="77777777" w:rsidR="00285EEA" w:rsidRPr="00EA02F4" w:rsidRDefault="00285EEA" w:rsidP="00285EEA">
      <w:pPr>
        <w:pStyle w:val="ListParagraph"/>
        <w:numPr>
          <w:ilvl w:val="0"/>
          <w:numId w:val="5"/>
        </w:numPr>
        <w:jc w:val="both"/>
        <w:rPr>
          <w:rFonts w:asciiTheme="minorHAnsi" w:hAnsiTheme="minorHAnsi" w:cstheme="minorHAnsi"/>
          <w:color w:val="000000" w:themeColor="text1"/>
          <w:sz w:val="24"/>
          <w:szCs w:val="24"/>
        </w:rPr>
      </w:pPr>
      <w:r w:rsidRPr="00EA02F4">
        <w:rPr>
          <w:rFonts w:asciiTheme="minorHAnsi" w:hAnsiTheme="minorHAnsi" w:cstheme="minorHAnsi"/>
          <w:color w:val="000000" w:themeColor="text1"/>
          <w:sz w:val="24"/>
          <w:szCs w:val="24"/>
        </w:rPr>
        <w:t>Justice Against Sponsors of Terrorism Act of 2016.</w:t>
      </w:r>
    </w:p>
    <w:p w14:paraId="22B27C0B" w14:textId="77777777" w:rsidR="00285EEA" w:rsidRPr="00EA02F4" w:rsidRDefault="00285EEA" w:rsidP="00285EEA">
      <w:pPr>
        <w:pStyle w:val="NormalWeb"/>
        <w:jc w:val="both"/>
        <w:rPr>
          <w:rFonts w:asciiTheme="minorHAnsi" w:hAnsiTheme="minorHAnsi" w:cstheme="minorHAnsi"/>
        </w:rPr>
      </w:pPr>
      <w:r w:rsidRPr="00EA02F4">
        <w:rPr>
          <w:rFonts w:asciiTheme="minorHAnsi" w:hAnsiTheme="minorHAnsi" w:cstheme="minorHAnsi"/>
        </w:rPr>
        <w:t xml:space="preserve">Everything </w:t>
      </w:r>
      <w:r>
        <w:rPr>
          <w:rFonts w:asciiTheme="minorHAnsi" w:hAnsiTheme="minorHAnsi" w:cstheme="minorHAnsi"/>
        </w:rPr>
        <w:t>looks seamlessly lawful</w:t>
      </w:r>
      <w:r w:rsidRPr="00EA02F4">
        <w:rPr>
          <w:rFonts w:asciiTheme="minorHAnsi" w:hAnsiTheme="minorHAnsi" w:cstheme="minorHAnsi"/>
        </w:rPr>
        <w:t xml:space="preserve"> here, and no special problem</w:t>
      </w:r>
      <w:r>
        <w:rPr>
          <w:rFonts w:asciiTheme="minorHAnsi" w:hAnsiTheme="minorHAnsi" w:cstheme="minorHAnsi"/>
        </w:rPr>
        <w:t>s</w:t>
      </w:r>
      <w:r w:rsidRPr="00EA02F4">
        <w:rPr>
          <w:rFonts w:asciiTheme="minorHAnsi" w:hAnsiTheme="minorHAnsi" w:cstheme="minorHAnsi"/>
        </w:rPr>
        <w:t xml:space="preserve"> seem to arise regarding the international obligations of countries, including the </w:t>
      </w:r>
      <w:r>
        <w:rPr>
          <w:rFonts w:asciiTheme="minorHAnsi" w:hAnsiTheme="minorHAnsi" w:cstheme="minorHAnsi"/>
        </w:rPr>
        <w:t>US</w:t>
      </w:r>
      <w:r w:rsidRPr="00EA02F4">
        <w:rPr>
          <w:rFonts w:asciiTheme="minorHAnsi" w:hAnsiTheme="minorHAnsi" w:cstheme="minorHAnsi"/>
        </w:rPr>
        <w:t xml:space="preserve">. It is also evident that the US courts have grounded their orders on a </w:t>
      </w:r>
      <w:r w:rsidRPr="00EA02F4">
        <w:rPr>
          <w:rFonts w:asciiTheme="minorHAnsi" w:hAnsiTheme="minorHAnsi" w:cstheme="minorHAnsi"/>
          <w:i/>
          <w:iCs/>
        </w:rPr>
        <w:t>restrictive theory</w:t>
      </w:r>
      <w:r w:rsidRPr="00EA02F4">
        <w:rPr>
          <w:rFonts w:asciiTheme="minorHAnsi" w:hAnsiTheme="minorHAnsi" w:cstheme="minorHAnsi"/>
        </w:rPr>
        <w:t xml:space="preserve"> of the foreign sovereign immunities. </w:t>
      </w:r>
    </w:p>
    <w:p w14:paraId="344D8132" w14:textId="77777777" w:rsidR="00285EEA" w:rsidRPr="00EA02F4" w:rsidRDefault="00285EEA" w:rsidP="00285EEA">
      <w:pPr>
        <w:pStyle w:val="NormalWeb"/>
        <w:jc w:val="both"/>
        <w:rPr>
          <w:rFonts w:asciiTheme="minorHAnsi" w:hAnsiTheme="minorHAnsi" w:cstheme="minorHAnsi"/>
        </w:rPr>
      </w:pPr>
      <w:r w:rsidRPr="00EA02F4">
        <w:rPr>
          <w:rFonts w:asciiTheme="minorHAnsi" w:hAnsiTheme="minorHAnsi" w:cstheme="minorHAnsi"/>
        </w:rPr>
        <w:t>Th</w:t>
      </w:r>
      <w:r>
        <w:rPr>
          <w:rFonts w:asciiTheme="minorHAnsi" w:hAnsiTheme="minorHAnsi" w:cstheme="minorHAnsi"/>
        </w:rPr>
        <w:t xml:space="preserve">e </w:t>
      </w:r>
      <w:r w:rsidRPr="005F6CA6">
        <w:rPr>
          <w:rFonts w:asciiTheme="minorHAnsi" w:hAnsiTheme="minorHAnsi" w:cstheme="minorHAnsi"/>
          <w:i/>
          <w:iCs/>
        </w:rPr>
        <w:t>restrictive theory</w:t>
      </w:r>
      <w:r w:rsidRPr="00EA02F4">
        <w:rPr>
          <w:rFonts w:asciiTheme="minorHAnsi" w:hAnsiTheme="minorHAnsi" w:cstheme="minorHAnsi"/>
        </w:rPr>
        <w:t xml:space="preserve"> suffers from </w:t>
      </w:r>
      <w:r w:rsidRPr="00EA02F4">
        <w:rPr>
          <w:rFonts w:asciiTheme="minorHAnsi" w:hAnsiTheme="minorHAnsi" w:cstheme="minorHAnsi"/>
          <w:i/>
          <w:iCs/>
        </w:rPr>
        <w:t>inherent</w:t>
      </w:r>
      <w:r w:rsidRPr="00EA02F4">
        <w:rPr>
          <w:rFonts w:asciiTheme="minorHAnsi" w:hAnsiTheme="minorHAnsi" w:cstheme="minorHAnsi"/>
        </w:rPr>
        <w:t xml:space="preserve"> and </w:t>
      </w:r>
      <w:r w:rsidRPr="00EA02F4">
        <w:rPr>
          <w:rFonts w:asciiTheme="minorHAnsi" w:hAnsiTheme="minorHAnsi" w:cstheme="minorHAnsi"/>
          <w:i/>
          <w:iCs/>
        </w:rPr>
        <w:t>structural</w:t>
      </w:r>
      <w:r w:rsidRPr="00EA02F4">
        <w:rPr>
          <w:rFonts w:asciiTheme="minorHAnsi" w:hAnsiTheme="minorHAnsi" w:cstheme="minorHAnsi"/>
        </w:rPr>
        <w:t xml:space="preserve"> weaknesses. </w:t>
      </w:r>
    </w:p>
    <w:p w14:paraId="1C6234C8" w14:textId="77777777" w:rsidR="00285EEA" w:rsidRPr="00EA02F4" w:rsidRDefault="00285EEA" w:rsidP="00285EEA">
      <w:pPr>
        <w:pStyle w:val="NormalWeb"/>
        <w:numPr>
          <w:ilvl w:val="0"/>
          <w:numId w:val="5"/>
        </w:numPr>
        <w:jc w:val="both"/>
        <w:rPr>
          <w:rFonts w:asciiTheme="minorHAnsi" w:hAnsiTheme="minorHAnsi" w:cstheme="minorHAnsi"/>
        </w:rPr>
      </w:pPr>
      <w:r w:rsidRPr="00EA02F4">
        <w:rPr>
          <w:rFonts w:asciiTheme="minorHAnsi" w:hAnsiTheme="minorHAnsi" w:cstheme="minorHAnsi"/>
        </w:rPr>
        <w:t xml:space="preserve">Inherent weakness in the sense that it contradicts the rules and norms of international law, and </w:t>
      </w:r>
    </w:p>
    <w:p w14:paraId="7E8F996B" w14:textId="77777777" w:rsidR="00285EEA" w:rsidRPr="00EA02F4" w:rsidRDefault="00285EEA" w:rsidP="00285EEA">
      <w:pPr>
        <w:pStyle w:val="NormalWeb"/>
        <w:numPr>
          <w:ilvl w:val="0"/>
          <w:numId w:val="5"/>
        </w:numPr>
        <w:jc w:val="both"/>
        <w:rPr>
          <w:rFonts w:asciiTheme="minorHAnsi" w:hAnsiTheme="minorHAnsi" w:cstheme="minorHAnsi"/>
        </w:rPr>
      </w:pPr>
      <w:r w:rsidRPr="00EA02F4">
        <w:rPr>
          <w:rFonts w:asciiTheme="minorHAnsi" w:hAnsiTheme="minorHAnsi" w:cstheme="minorHAnsi"/>
        </w:rPr>
        <w:t xml:space="preserve">Structural deficiency in the sense that it holds the </w:t>
      </w:r>
      <w:r>
        <w:rPr>
          <w:rFonts w:asciiTheme="minorHAnsi" w:hAnsiTheme="minorHAnsi" w:cstheme="minorHAnsi"/>
        </w:rPr>
        <w:t>US</w:t>
      </w:r>
      <w:r w:rsidRPr="00EA02F4">
        <w:rPr>
          <w:rFonts w:asciiTheme="minorHAnsi" w:hAnsiTheme="minorHAnsi" w:cstheme="minorHAnsi"/>
        </w:rPr>
        <w:t xml:space="preserve"> responsible for violations of international obligations. </w:t>
      </w:r>
    </w:p>
    <w:p w14:paraId="65FDA9FC" w14:textId="77777777" w:rsidR="00285EEA" w:rsidRPr="00EA02F4" w:rsidRDefault="00285EEA" w:rsidP="00285EEA">
      <w:pPr>
        <w:pStyle w:val="NormalWeb"/>
        <w:jc w:val="both"/>
        <w:rPr>
          <w:rFonts w:asciiTheme="minorHAnsi" w:hAnsiTheme="minorHAnsi" w:cstheme="minorHAnsi"/>
        </w:rPr>
      </w:pPr>
      <w:r w:rsidRPr="00EA02F4">
        <w:rPr>
          <w:rFonts w:asciiTheme="minorHAnsi" w:hAnsiTheme="minorHAnsi" w:cstheme="minorHAnsi"/>
        </w:rPr>
        <w:t>Here are the lines of argument:</w:t>
      </w:r>
    </w:p>
    <w:p w14:paraId="4F6F1C03" w14:textId="77777777" w:rsidR="00285EEA" w:rsidRPr="00EA02F4" w:rsidRDefault="00285EEA" w:rsidP="00285EEA">
      <w:pPr>
        <w:pStyle w:val="NormalWeb"/>
        <w:numPr>
          <w:ilvl w:val="0"/>
          <w:numId w:val="6"/>
        </w:numPr>
        <w:ind w:left="284" w:hanging="284"/>
        <w:jc w:val="both"/>
        <w:rPr>
          <w:rFonts w:asciiTheme="minorHAnsi" w:hAnsiTheme="minorHAnsi" w:cstheme="minorHAnsi"/>
        </w:rPr>
      </w:pPr>
      <w:r w:rsidRPr="00EA02F4">
        <w:rPr>
          <w:rFonts w:asciiTheme="minorHAnsi" w:hAnsiTheme="minorHAnsi" w:cstheme="minorHAnsi"/>
          <w:lang w:bidi="fa-IR"/>
        </w:rPr>
        <w:lastRenderedPageBreak/>
        <w:t>Draft Articles on State Responsibility for Internationally Wrongful Acts, articles 21 to 22 identify the said inherent weaknesses arising from the supposed countermeasures against the outlaw states.</w:t>
      </w:r>
    </w:p>
    <w:p w14:paraId="74927568" w14:textId="77777777" w:rsidR="00285EEA" w:rsidRPr="00EA02F4" w:rsidRDefault="00285EEA" w:rsidP="00285EEA">
      <w:pPr>
        <w:pStyle w:val="NormalWeb"/>
        <w:ind w:left="1134"/>
        <w:jc w:val="both"/>
        <w:rPr>
          <w:rFonts w:asciiTheme="minorHAnsi" w:hAnsiTheme="minorHAnsi" w:cstheme="minorHAnsi"/>
          <w:lang w:bidi="fa-IR"/>
        </w:rPr>
      </w:pPr>
      <w:r w:rsidRPr="00EA02F4">
        <w:rPr>
          <w:rFonts w:asciiTheme="minorHAnsi" w:hAnsiTheme="minorHAnsi" w:cstheme="minorHAnsi"/>
        </w:rPr>
        <w:t xml:space="preserve">Article 21 </w:t>
      </w:r>
      <w:r w:rsidRPr="00EA02F4">
        <w:rPr>
          <w:rFonts w:asciiTheme="minorHAnsi" w:hAnsiTheme="minorHAnsi" w:cstheme="minorHAnsi"/>
          <w:i/>
          <w:iCs/>
        </w:rPr>
        <w:t>Self-defence</w:t>
      </w:r>
      <w:r w:rsidRPr="00EA02F4">
        <w:rPr>
          <w:rFonts w:asciiTheme="minorHAnsi" w:hAnsiTheme="minorHAnsi" w:cstheme="minorHAnsi"/>
        </w:rPr>
        <w:t>: The wrongfulness of an act of a State is precluded if the act constitutes a lawful measure of self-defence taken in conformity with the Charter of the United Nations.</w:t>
      </w:r>
      <w:r w:rsidRPr="00EA02F4">
        <w:rPr>
          <w:rFonts w:asciiTheme="minorHAnsi" w:hAnsiTheme="minorHAnsi" w:cstheme="minorHAnsi"/>
          <w:lang w:bidi="fa-IR"/>
        </w:rPr>
        <w:t xml:space="preserve">  </w:t>
      </w:r>
    </w:p>
    <w:p w14:paraId="31AEFA36" w14:textId="77777777" w:rsidR="00285EEA" w:rsidRPr="00EA02F4" w:rsidRDefault="00285EEA" w:rsidP="00285EEA">
      <w:pPr>
        <w:pStyle w:val="NormalWeb"/>
        <w:ind w:left="1134"/>
        <w:jc w:val="both"/>
        <w:rPr>
          <w:rFonts w:asciiTheme="minorHAnsi" w:hAnsiTheme="minorHAnsi" w:cstheme="minorHAnsi"/>
        </w:rPr>
      </w:pPr>
      <w:r w:rsidRPr="00EA02F4">
        <w:rPr>
          <w:rFonts w:asciiTheme="minorHAnsi" w:hAnsiTheme="minorHAnsi" w:cstheme="minorHAnsi"/>
        </w:rPr>
        <w:t xml:space="preserve">Article 22 </w:t>
      </w:r>
      <w:r w:rsidRPr="00EA02F4">
        <w:rPr>
          <w:rFonts w:asciiTheme="minorHAnsi" w:hAnsiTheme="minorHAnsi" w:cstheme="minorHAnsi"/>
          <w:i/>
          <w:iCs/>
        </w:rPr>
        <w:t>Countermeasures in respect of an internationally wrongful act</w:t>
      </w:r>
      <w:r w:rsidRPr="00EA02F4">
        <w:rPr>
          <w:rFonts w:asciiTheme="minorHAnsi" w:hAnsiTheme="minorHAnsi" w:cstheme="minorHAnsi"/>
        </w:rPr>
        <w:t xml:space="preserve"> </w:t>
      </w:r>
      <w:r w:rsidRPr="00EA02F4">
        <w:rPr>
          <w:rFonts w:asciiTheme="minorHAnsi" w:hAnsiTheme="minorHAnsi" w:cstheme="minorHAnsi"/>
          <w:i/>
          <w:iCs/>
        </w:rPr>
        <w:t>in respect of an internationally wrongful act</w:t>
      </w:r>
      <w:r w:rsidRPr="00EA02F4">
        <w:rPr>
          <w:rFonts w:asciiTheme="minorHAnsi" w:hAnsiTheme="minorHAnsi" w:cstheme="minorHAnsi"/>
        </w:rPr>
        <w:t>: The wrongfulness of an act of a State not in conformity with an international obligation towards another State is precluded if and to the extent that the act constitutes a countermeasure taken against the latter State in accordance with chapter II of part three.</w:t>
      </w:r>
      <w:r w:rsidRPr="00EA02F4">
        <w:rPr>
          <w:rStyle w:val="FootnoteReference"/>
          <w:rFonts w:asciiTheme="minorHAnsi" w:hAnsiTheme="minorHAnsi" w:cstheme="minorHAnsi"/>
        </w:rPr>
        <w:footnoteReference w:id="1"/>
      </w:r>
    </w:p>
    <w:p w14:paraId="20C1C4F5" w14:textId="77777777" w:rsidR="00285EEA" w:rsidRPr="00EA02F4" w:rsidRDefault="00285EEA" w:rsidP="00285EEA">
      <w:pPr>
        <w:pStyle w:val="NormalWeb"/>
        <w:jc w:val="both"/>
        <w:rPr>
          <w:rFonts w:asciiTheme="minorHAnsi" w:hAnsiTheme="minorHAnsi" w:cstheme="minorHAnsi"/>
        </w:rPr>
      </w:pPr>
      <w:r w:rsidRPr="00EA02F4">
        <w:rPr>
          <w:rFonts w:asciiTheme="minorHAnsi" w:hAnsiTheme="minorHAnsi" w:cstheme="minorHAnsi"/>
          <w:lang w:bidi="fa-IR"/>
        </w:rPr>
        <w:t xml:space="preserve">These two articles are interdependent and indivisible. Countermeasures, as self-help measures, are the essentials of a decentralized international system of states. This nexus connotes a twofold role: On the one hand, they operate to remind responsibility for wrongful acts. On the other, they function as a pretext (a shield) to provide justification for taking measures that are illegal. This issue creates inconsistencies in the international behaviour of states. If one state favors the </w:t>
      </w:r>
      <w:r w:rsidRPr="00EA02F4">
        <w:rPr>
          <w:rFonts w:asciiTheme="minorHAnsi" w:hAnsiTheme="minorHAnsi" w:cstheme="minorHAnsi"/>
          <w:i/>
          <w:iCs/>
          <w:lang w:bidi="fa-IR"/>
        </w:rPr>
        <w:t>restrictive theory</w:t>
      </w:r>
      <w:r w:rsidRPr="00EA02F4">
        <w:rPr>
          <w:rFonts w:asciiTheme="minorHAnsi" w:hAnsiTheme="minorHAnsi" w:cstheme="minorHAnsi"/>
          <w:lang w:bidi="fa-IR"/>
        </w:rPr>
        <w:t xml:space="preserve"> of immunities, as a countermeasure, others react accordingly.  In this vein, national interests of state require them to favor the </w:t>
      </w:r>
      <w:r w:rsidRPr="00EA02F4">
        <w:rPr>
          <w:rFonts w:asciiTheme="minorHAnsi" w:hAnsiTheme="minorHAnsi" w:cstheme="minorHAnsi"/>
          <w:i/>
          <w:iCs/>
          <w:lang w:bidi="fa-IR"/>
        </w:rPr>
        <w:t>absolute theory</w:t>
      </w:r>
      <w:r w:rsidRPr="00EA02F4">
        <w:rPr>
          <w:rFonts w:asciiTheme="minorHAnsi" w:hAnsiTheme="minorHAnsi" w:cstheme="minorHAnsi"/>
          <w:lang w:bidi="fa-IR"/>
        </w:rPr>
        <w:t xml:space="preserve"> of</w:t>
      </w:r>
      <w:r w:rsidRPr="00EA02F4">
        <w:rPr>
          <w:rFonts w:asciiTheme="minorHAnsi" w:hAnsiTheme="minorHAnsi" w:cstheme="minorHAnsi"/>
        </w:rPr>
        <w:t xml:space="preserve"> the foreign sovereign immunities. </w:t>
      </w:r>
    </w:p>
    <w:p w14:paraId="44ADAE97" w14:textId="77777777" w:rsidR="00285EEA" w:rsidRPr="00EA02F4" w:rsidRDefault="00285EEA" w:rsidP="00285EEA">
      <w:pPr>
        <w:pStyle w:val="NormalWeb"/>
        <w:jc w:val="both"/>
        <w:rPr>
          <w:rFonts w:asciiTheme="minorHAnsi" w:hAnsiTheme="minorHAnsi" w:cstheme="minorHAnsi"/>
        </w:rPr>
      </w:pPr>
      <w:r w:rsidRPr="00EA02F4">
        <w:rPr>
          <w:rFonts w:asciiTheme="minorHAnsi" w:hAnsiTheme="minorHAnsi" w:cstheme="minorHAnsi"/>
          <w:lang w:bidi="fa-IR"/>
        </w:rPr>
        <w:t>I</w:t>
      </w:r>
      <w:r w:rsidRPr="00EA02F4">
        <w:rPr>
          <w:rFonts w:asciiTheme="minorHAnsi" w:hAnsiTheme="minorHAnsi" w:cstheme="minorHAnsi"/>
        </w:rPr>
        <w:t xml:space="preserve">n the </w:t>
      </w:r>
      <w:r w:rsidRPr="00EA02F4">
        <w:rPr>
          <w:rFonts w:asciiTheme="minorHAnsi" w:hAnsiTheme="minorHAnsi" w:cstheme="minorHAnsi"/>
          <w:i/>
          <w:iCs/>
        </w:rPr>
        <w:t xml:space="preserve">Jurisdictional Immunities </w:t>
      </w:r>
      <w:r w:rsidRPr="00EA02F4">
        <w:rPr>
          <w:rFonts w:asciiTheme="minorHAnsi" w:hAnsiTheme="minorHAnsi" w:cstheme="minorHAnsi"/>
        </w:rPr>
        <w:t>Case</w:t>
      </w:r>
      <w:r w:rsidRPr="00EA02F4">
        <w:rPr>
          <w:rFonts w:asciiTheme="minorHAnsi" w:hAnsiTheme="minorHAnsi" w:cstheme="minorHAnsi"/>
          <w:lang w:bidi="fa-IR"/>
        </w:rPr>
        <w:t>, the ICJ confirms this argument.</w:t>
      </w:r>
      <w:r w:rsidRPr="00EA02F4">
        <w:rPr>
          <w:rFonts w:asciiTheme="minorHAnsi" w:hAnsiTheme="minorHAnsi" w:cstheme="minorHAnsi"/>
        </w:rPr>
        <w:t xml:space="preserve"> </w:t>
      </w:r>
    </w:p>
    <w:p w14:paraId="560FAA8D" w14:textId="77777777" w:rsidR="00285EEA" w:rsidRPr="00EA02F4" w:rsidRDefault="00285EEA" w:rsidP="00285EEA">
      <w:pPr>
        <w:pStyle w:val="NormalWeb"/>
        <w:ind w:left="851"/>
        <w:jc w:val="both"/>
        <w:rPr>
          <w:rFonts w:asciiTheme="minorHAnsi" w:hAnsiTheme="minorHAnsi" w:cstheme="minorHAnsi"/>
        </w:rPr>
      </w:pPr>
      <w:r w:rsidRPr="00EA02F4">
        <w:rPr>
          <w:rFonts w:asciiTheme="minorHAnsi" w:hAnsiTheme="minorHAnsi" w:cstheme="minorHAnsi"/>
        </w:rPr>
        <w:t>The Court notes that, although there has been much debate regarding the origins of State immunity and the identification of the principles underlying that immunity in the past, the International Law Commission (hereinafter the “ILC”) concluded in 1980 that the rule of State immunity had been “</w:t>
      </w:r>
      <w:r w:rsidRPr="00EA02F4">
        <w:rPr>
          <w:rFonts w:asciiTheme="minorHAnsi" w:hAnsiTheme="minorHAnsi" w:cstheme="minorHAnsi"/>
          <w:i/>
          <w:iCs/>
        </w:rPr>
        <w:t>adopted as a general rule of customary international law solidly rooted in the current practice of States</w:t>
      </w:r>
      <w:r w:rsidRPr="00EA02F4">
        <w:rPr>
          <w:rFonts w:asciiTheme="minorHAnsi" w:hAnsiTheme="minorHAnsi" w:cstheme="minorHAnsi"/>
        </w:rPr>
        <w:t>” (emphasis added). In the opinion of the Court, that conclusion was based upon an extensive survey of State practice and is confirmed by the record of national legislation, judicial decisions, and the comments of States on what became the United Nations Convention on the Jurisdictional Immunities of States and their Property.</w:t>
      </w:r>
    </w:p>
    <w:p w14:paraId="320EB8F1" w14:textId="77777777" w:rsidR="00285EEA" w:rsidRPr="00EA02F4" w:rsidRDefault="00285EEA" w:rsidP="00285EEA">
      <w:pPr>
        <w:pStyle w:val="NormalWeb"/>
        <w:ind w:left="851"/>
        <w:jc w:val="both"/>
        <w:rPr>
          <w:rFonts w:asciiTheme="minorHAnsi" w:hAnsiTheme="minorHAnsi" w:cstheme="minorHAnsi"/>
        </w:rPr>
      </w:pPr>
      <w:r w:rsidRPr="00EA02F4">
        <w:rPr>
          <w:rFonts w:asciiTheme="minorHAnsi" w:hAnsiTheme="minorHAnsi" w:cstheme="minorHAnsi"/>
        </w:rPr>
        <w:t xml:space="preserve">It believes that practice to show that, whether in claiming immunity for themselves or according to it to others, States generally proceed on the basis that </w:t>
      </w:r>
      <w:r w:rsidRPr="00EA02F4">
        <w:rPr>
          <w:rFonts w:asciiTheme="minorHAnsi" w:hAnsiTheme="minorHAnsi" w:cstheme="minorHAnsi"/>
          <w:i/>
          <w:iCs/>
        </w:rPr>
        <w:t>there is a right to immunity under international law, together with a corresponding obligation on the part of other States</w:t>
      </w:r>
      <w:r w:rsidRPr="00EA02F4">
        <w:rPr>
          <w:rFonts w:asciiTheme="minorHAnsi" w:hAnsiTheme="minorHAnsi" w:cstheme="minorHAnsi"/>
        </w:rPr>
        <w:t xml:space="preserve"> (emphasis added) to respect and give effect to that immunity.</w:t>
      </w:r>
      <w:r w:rsidRPr="00EA02F4">
        <w:rPr>
          <w:rStyle w:val="FootnoteReference"/>
          <w:rFonts w:asciiTheme="minorHAnsi" w:hAnsiTheme="minorHAnsi" w:cstheme="minorHAnsi"/>
        </w:rPr>
        <w:footnoteReference w:id="2"/>
      </w:r>
    </w:p>
    <w:p w14:paraId="79D9C798" w14:textId="77777777" w:rsidR="00285EEA" w:rsidRPr="00EA02F4" w:rsidRDefault="00285EEA" w:rsidP="00285EEA">
      <w:pPr>
        <w:pStyle w:val="NormalWeb"/>
        <w:jc w:val="both"/>
        <w:rPr>
          <w:rFonts w:asciiTheme="minorHAnsi" w:hAnsiTheme="minorHAnsi" w:cstheme="minorHAnsi"/>
          <w:i/>
          <w:iCs/>
        </w:rPr>
      </w:pPr>
      <w:r w:rsidRPr="00EA02F4">
        <w:rPr>
          <w:rFonts w:asciiTheme="minorHAnsi" w:hAnsiTheme="minorHAnsi" w:cstheme="minorHAnsi"/>
        </w:rPr>
        <w:lastRenderedPageBreak/>
        <w:t xml:space="preserve">The agreement regarding the validity and importance of State immunity has also been admitted by the U.S. Supreme Court in </w:t>
      </w:r>
      <w:r w:rsidRPr="00EA02F4">
        <w:rPr>
          <w:rFonts w:asciiTheme="minorHAnsi" w:hAnsiTheme="minorHAnsi" w:cstheme="minorHAnsi"/>
          <w:i/>
          <w:iCs/>
        </w:rPr>
        <w:t>Saudi Arabia v. Nelson</w:t>
      </w:r>
    </w:p>
    <w:p w14:paraId="32CB0E73" w14:textId="77777777" w:rsidR="00285EEA" w:rsidRPr="00EA02F4" w:rsidRDefault="00285EEA" w:rsidP="00285EEA">
      <w:pPr>
        <w:pStyle w:val="NormalWeb"/>
        <w:ind w:left="851"/>
        <w:jc w:val="both"/>
        <w:rPr>
          <w:rFonts w:asciiTheme="minorHAnsi" w:hAnsiTheme="minorHAnsi" w:cstheme="minorHAnsi"/>
          <w:color w:val="000000"/>
          <w:shd w:val="clear" w:color="auto" w:fill="FFFFFF"/>
        </w:rPr>
      </w:pPr>
      <w:r w:rsidRPr="00EA02F4">
        <w:rPr>
          <w:rFonts w:asciiTheme="minorHAnsi" w:hAnsiTheme="minorHAnsi" w:cstheme="minorHAnsi"/>
          <w:color w:val="000000"/>
          <w:shd w:val="clear" w:color="auto" w:fill="FFFFFF"/>
        </w:rPr>
        <w:t xml:space="preserve">Under the Act, </w:t>
      </w:r>
      <w:r w:rsidRPr="00EA02F4">
        <w:rPr>
          <w:rFonts w:asciiTheme="minorHAnsi" w:hAnsiTheme="minorHAnsi" w:cstheme="minorHAnsi"/>
          <w:i/>
          <w:iCs/>
          <w:color w:val="000000"/>
          <w:shd w:val="clear" w:color="auto" w:fill="FFFFFF"/>
        </w:rPr>
        <w:t>a foreign state is presumptively immune from the jurisdiction of United States courts</w:t>
      </w:r>
      <w:r w:rsidRPr="00EA02F4">
        <w:rPr>
          <w:rFonts w:asciiTheme="minorHAnsi" w:hAnsiTheme="minorHAnsi" w:cstheme="minorHAnsi"/>
          <w:color w:val="000000"/>
          <w:shd w:val="clear" w:color="auto" w:fill="FFFFFF"/>
        </w:rPr>
        <w:t>; (emphasis added) unless a specified exception applies, a federal court lacks subject-matter jurisdiction over a claim against a foreign state.</w:t>
      </w:r>
      <w:r w:rsidRPr="00EA02F4">
        <w:rPr>
          <w:rStyle w:val="FootnoteReference"/>
          <w:rFonts w:asciiTheme="minorHAnsi" w:hAnsiTheme="minorHAnsi" w:cstheme="minorHAnsi"/>
          <w:color w:val="000000"/>
          <w:shd w:val="clear" w:color="auto" w:fill="FFFFFF"/>
        </w:rPr>
        <w:footnoteReference w:id="3"/>
      </w:r>
    </w:p>
    <w:p w14:paraId="32F631C3" w14:textId="77777777" w:rsidR="00285EEA" w:rsidRPr="00EA02F4" w:rsidRDefault="00285EEA" w:rsidP="00285EEA">
      <w:pPr>
        <w:pStyle w:val="NormalWeb"/>
        <w:jc w:val="both"/>
        <w:rPr>
          <w:rFonts w:asciiTheme="minorHAnsi" w:hAnsiTheme="minorHAnsi" w:cstheme="minorHAnsi"/>
          <w:color w:val="000000"/>
          <w:shd w:val="clear" w:color="auto" w:fill="FFFFFF"/>
        </w:rPr>
      </w:pPr>
      <w:r w:rsidRPr="00EA02F4">
        <w:rPr>
          <w:rFonts w:asciiTheme="minorHAnsi" w:hAnsiTheme="minorHAnsi" w:cstheme="minorHAnsi"/>
          <w:color w:val="000000"/>
          <w:shd w:val="clear" w:color="auto" w:fill="FFFFFF"/>
          <w:rtl/>
        </w:rPr>
        <w:t>S</w:t>
      </w:r>
      <w:proofErr w:type="spellStart"/>
      <w:r w:rsidRPr="00EA02F4">
        <w:rPr>
          <w:rFonts w:asciiTheme="minorHAnsi" w:hAnsiTheme="minorHAnsi" w:cstheme="minorHAnsi"/>
          <w:color w:val="000000"/>
          <w:shd w:val="clear" w:color="auto" w:fill="FFFFFF"/>
        </w:rPr>
        <w:t>ince</w:t>
      </w:r>
      <w:proofErr w:type="spellEnd"/>
      <w:r w:rsidRPr="00EA02F4">
        <w:rPr>
          <w:rFonts w:asciiTheme="minorHAnsi" w:hAnsiTheme="minorHAnsi" w:cstheme="minorHAnsi"/>
          <w:color w:val="000000"/>
          <w:shd w:val="clear" w:color="auto" w:fill="FFFFFF"/>
        </w:rPr>
        <w:t xml:space="preserve"> the absolute theory of immunities is confirmed by customary international law, can the specific exception precede customary international law? This question brings us to another line of argument. </w:t>
      </w:r>
    </w:p>
    <w:p w14:paraId="29DFD378" w14:textId="709F3D5F" w:rsidR="00285EEA" w:rsidRPr="00EA02F4" w:rsidRDefault="00285EEA" w:rsidP="00285EEA">
      <w:pPr>
        <w:pStyle w:val="NormalWeb"/>
        <w:numPr>
          <w:ilvl w:val="0"/>
          <w:numId w:val="6"/>
        </w:numPr>
        <w:ind w:left="284" w:hanging="284"/>
        <w:jc w:val="both"/>
        <w:rPr>
          <w:rFonts w:asciiTheme="minorHAnsi" w:hAnsiTheme="minorHAnsi" w:cstheme="minorHAnsi"/>
          <w:lang w:bidi="fa-IR"/>
        </w:rPr>
      </w:pPr>
      <w:r w:rsidRPr="00EA02F4">
        <w:rPr>
          <w:rFonts w:asciiTheme="minorHAnsi" w:hAnsiTheme="minorHAnsi" w:cstheme="minorHAnsi"/>
          <w:color w:val="000000"/>
          <w:shd w:val="clear" w:color="auto" w:fill="FFFFFF"/>
        </w:rPr>
        <w:t xml:space="preserve">The ICJ in </w:t>
      </w:r>
      <w:r w:rsidRPr="00EA02F4">
        <w:rPr>
          <w:rFonts w:asciiTheme="minorHAnsi" w:hAnsiTheme="minorHAnsi" w:cstheme="minorHAnsi"/>
        </w:rPr>
        <w:t xml:space="preserve">the </w:t>
      </w:r>
      <w:r w:rsidRPr="00EA02F4">
        <w:rPr>
          <w:rFonts w:asciiTheme="minorHAnsi" w:hAnsiTheme="minorHAnsi" w:cstheme="minorHAnsi"/>
          <w:i/>
          <w:iCs/>
        </w:rPr>
        <w:t xml:space="preserve">Jurisdictional Immunities </w:t>
      </w:r>
      <w:r w:rsidRPr="00EA02F4">
        <w:rPr>
          <w:rFonts w:asciiTheme="minorHAnsi" w:hAnsiTheme="minorHAnsi" w:cstheme="minorHAnsi"/>
        </w:rPr>
        <w:t>Case, states that state immunity had been “</w:t>
      </w:r>
      <w:r w:rsidRPr="00EA02F4">
        <w:rPr>
          <w:rFonts w:asciiTheme="minorHAnsi" w:hAnsiTheme="minorHAnsi" w:cstheme="minorHAnsi"/>
          <w:i/>
          <w:iCs/>
        </w:rPr>
        <w:t>adopted as a general rule of customary international law solidly rooted in the current practice of States</w:t>
      </w:r>
      <w:r w:rsidRPr="00EA02F4">
        <w:rPr>
          <w:rFonts w:asciiTheme="minorHAnsi" w:hAnsiTheme="minorHAnsi" w:cstheme="minorHAnsi"/>
        </w:rPr>
        <w:t>”.</w:t>
      </w:r>
      <w:r w:rsidR="00882C5C">
        <w:rPr>
          <w:rStyle w:val="FootnoteReference"/>
          <w:rFonts w:asciiTheme="minorHAnsi" w:hAnsiTheme="minorHAnsi" w:cstheme="minorHAnsi"/>
        </w:rPr>
        <w:footnoteReference w:id="4"/>
      </w:r>
      <w:r w:rsidRPr="00EA02F4">
        <w:rPr>
          <w:rFonts w:asciiTheme="minorHAnsi" w:hAnsiTheme="minorHAnsi" w:cstheme="minorHAnsi"/>
        </w:rPr>
        <w:t xml:space="preserve"> As customary international law, any exception must satisfy the requirements stipulated in the ICJ statute, article 38(1-b): </w:t>
      </w:r>
      <w:r w:rsidRPr="00882C5C">
        <w:rPr>
          <w:rFonts w:asciiTheme="minorHAnsi" w:hAnsiTheme="minorHAnsi" w:cstheme="minorHAnsi"/>
        </w:rPr>
        <w:t>“</w:t>
      </w:r>
      <w:r w:rsidR="00882C5C" w:rsidRPr="00882C5C">
        <w:rPr>
          <w:rFonts w:asciiTheme="minorHAnsi" w:hAnsiTheme="minorHAnsi" w:cstheme="minorHAnsi"/>
        </w:rPr>
        <w:t>international custom, as evidence of a general practice accepted as law” conferring immunity on States and, if so, what is the scope and extent of that immunity</w:t>
      </w:r>
      <w:r w:rsidRPr="00882C5C">
        <w:rPr>
          <w:rFonts w:asciiTheme="minorHAnsi" w:hAnsiTheme="minorHAnsi" w:cstheme="minorHAnsi"/>
        </w:rPr>
        <w:t>”</w:t>
      </w:r>
      <w:r w:rsidR="00882C5C">
        <w:rPr>
          <w:rStyle w:val="FootnoteReference"/>
          <w:rFonts w:asciiTheme="minorHAnsi" w:hAnsiTheme="minorHAnsi" w:cstheme="minorHAnsi"/>
        </w:rPr>
        <w:footnoteReference w:id="5"/>
      </w:r>
      <w:r w:rsidRPr="00882C5C">
        <w:rPr>
          <w:rFonts w:asciiTheme="minorHAnsi" w:hAnsiTheme="minorHAnsi" w:cstheme="minorHAnsi"/>
        </w:rPr>
        <w:t>. The requirement, i.e., accepted as law, which</w:t>
      </w:r>
      <w:r w:rsidRPr="00EA02F4">
        <w:rPr>
          <w:rFonts w:asciiTheme="minorHAnsi" w:hAnsiTheme="minorHAnsi" w:cstheme="minorHAnsi"/>
        </w:rPr>
        <w:t xml:space="preserve"> is accompanied by </w:t>
      </w:r>
      <w:proofErr w:type="spellStart"/>
      <w:r w:rsidRPr="00EA02F4">
        <w:rPr>
          <w:rFonts w:asciiTheme="minorHAnsi" w:hAnsiTheme="minorHAnsi" w:cstheme="minorHAnsi"/>
          <w:i/>
          <w:iCs/>
        </w:rPr>
        <w:t>opinio</w:t>
      </w:r>
      <w:proofErr w:type="spellEnd"/>
      <w:r w:rsidRPr="00EA02F4">
        <w:rPr>
          <w:rFonts w:asciiTheme="minorHAnsi" w:hAnsiTheme="minorHAnsi" w:cstheme="minorHAnsi"/>
          <w:i/>
          <w:iCs/>
        </w:rPr>
        <w:t xml:space="preserve"> juris</w:t>
      </w:r>
      <w:r w:rsidRPr="00EA02F4">
        <w:rPr>
          <w:rFonts w:asciiTheme="minorHAnsi" w:hAnsiTheme="minorHAnsi" w:cstheme="minorHAnsi"/>
        </w:rPr>
        <w:t xml:space="preserve">, involves the tacit consent of states and implicit conventionality which are the sole prerequisite for a piece of law to be universally binding upon states. The second requirement makes sense when state practice reach a threshold; there must be some instances of practices by states. The two elements, characterize </w:t>
      </w:r>
      <w:r w:rsidRPr="00EA02F4">
        <w:rPr>
          <w:rFonts w:asciiTheme="minorHAnsi" w:hAnsiTheme="minorHAnsi" w:cstheme="minorHAnsi"/>
          <w:i/>
          <w:iCs/>
        </w:rPr>
        <w:t>generality</w:t>
      </w:r>
      <w:r w:rsidRPr="00EA02F4">
        <w:rPr>
          <w:rFonts w:asciiTheme="minorHAnsi" w:hAnsiTheme="minorHAnsi" w:cstheme="minorHAnsi"/>
        </w:rPr>
        <w:t xml:space="preserve"> and </w:t>
      </w:r>
      <w:r w:rsidRPr="00EA02F4">
        <w:rPr>
          <w:rFonts w:asciiTheme="minorHAnsi" w:hAnsiTheme="minorHAnsi" w:cstheme="minorHAnsi"/>
          <w:i/>
          <w:iCs/>
        </w:rPr>
        <w:t>uniformity</w:t>
      </w:r>
      <w:r w:rsidRPr="00EA02F4">
        <w:rPr>
          <w:rFonts w:asciiTheme="minorHAnsi" w:hAnsiTheme="minorHAnsi" w:cstheme="minorHAnsi"/>
        </w:rPr>
        <w:t xml:space="preserve"> as the specifications of customary international law. Have these requirements been satisfied by the practice of the US courts? It seems the answer cannot be in the affirmation. None of th</w:t>
      </w:r>
      <w:r>
        <w:rPr>
          <w:rFonts w:asciiTheme="minorHAnsi" w:hAnsiTheme="minorHAnsi" w:cstheme="minorHAnsi"/>
        </w:rPr>
        <w:t>e</w:t>
      </w:r>
      <w:r w:rsidRPr="00EA02F4">
        <w:rPr>
          <w:rFonts w:asciiTheme="minorHAnsi" w:hAnsiTheme="minorHAnsi" w:cstheme="minorHAnsi"/>
        </w:rPr>
        <w:t xml:space="preserve">se requirements are met with the application </w:t>
      </w:r>
      <w:r>
        <w:rPr>
          <w:rFonts w:asciiTheme="minorHAnsi" w:hAnsiTheme="minorHAnsi" w:cstheme="minorHAnsi"/>
        </w:rPr>
        <w:t xml:space="preserve">of </w:t>
      </w:r>
      <w:r w:rsidRPr="00EA02F4">
        <w:rPr>
          <w:rFonts w:asciiTheme="minorHAnsi" w:hAnsiTheme="minorHAnsi" w:cstheme="minorHAnsi"/>
        </w:rPr>
        <w:t xml:space="preserve">exceptionalism in the law of foreign immunities. There is no </w:t>
      </w:r>
      <w:r w:rsidRPr="00EA02F4">
        <w:rPr>
          <w:rFonts w:asciiTheme="minorHAnsi" w:hAnsiTheme="minorHAnsi" w:cstheme="minorHAnsi"/>
          <w:i/>
          <w:iCs/>
        </w:rPr>
        <w:t>generality</w:t>
      </w:r>
      <w:r w:rsidRPr="00EA02F4">
        <w:rPr>
          <w:rFonts w:asciiTheme="minorHAnsi" w:hAnsiTheme="minorHAnsi" w:cstheme="minorHAnsi"/>
        </w:rPr>
        <w:t xml:space="preserve"> requirement in the practice of the US courts.</w:t>
      </w:r>
    </w:p>
    <w:p w14:paraId="0AC05CF7" w14:textId="5ECDAAB8" w:rsidR="00285EEA" w:rsidRPr="00EA02F4" w:rsidRDefault="00AB1EA1" w:rsidP="00AB1EA1">
      <w:pPr>
        <w:pStyle w:val="NormalWeb"/>
        <w:jc w:val="both"/>
        <w:rPr>
          <w:rFonts w:asciiTheme="minorHAnsi" w:hAnsiTheme="minorHAnsi" w:cstheme="minorHAnsi"/>
        </w:rPr>
      </w:pPr>
      <w:r>
        <w:rPr>
          <w:rFonts w:asciiTheme="minorHAnsi" w:hAnsiTheme="minorHAnsi" w:cstheme="minorHAnsi"/>
        </w:rPr>
        <w:t xml:space="preserve">In the </w:t>
      </w:r>
      <w:r w:rsidRPr="00EA02F4">
        <w:rPr>
          <w:rFonts w:asciiTheme="minorHAnsi" w:hAnsiTheme="minorHAnsi" w:cstheme="minorHAnsi"/>
          <w:i/>
          <w:iCs/>
        </w:rPr>
        <w:t>North Sea Continental Shelf,</w:t>
      </w:r>
      <w:r w:rsidRPr="00EA02F4">
        <w:rPr>
          <w:rFonts w:asciiTheme="minorHAnsi" w:hAnsiTheme="minorHAnsi" w:cstheme="minorHAnsi"/>
        </w:rPr>
        <w:t xml:space="preserve"> the </w:t>
      </w:r>
      <w:r w:rsidR="0058596B">
        <w:rPr>
          <w:rFonts w:asciiTheme="minorHAnsi" w:hAnsiTheme="minorHAnsi" w:cstheme="minorHAnsi"/>
        </w:rPr>
        <w:t xml:space="preserve">Judge </w:t>
      </w:r>
      <w:proofErr w:type="spellStart"/>
      <w:r w:rsidR="001B1D00" w:rsidRPr="001B1D00">
        <w:rPr>
          <w:rFonts w:asciiTheme="minorHAnsi" w:hAnsiTheme="minorHAnsi" w:cstheme="minorHAnsi"/>
          <w:color w:val="202122"/>
          <w:shd w:val="clear" w:color="auto" w:fill="FFFFFF"/>
        </w:rPr>
        <w:t>Kōtarō</w:t>
      </w:r>
      <w:r w:rsidR="0058596B">
        <w:rPr>
          <w:rFonts w:asciiTheme="minorHAnsi" w:hAnsiTheme="minorHAnsi" w:cstheme="minorHAnsi"/>
        </w:rPr>
        <w:t>Tan</w:t>
      </w:r>
      <w:r w:rsidR="001B1D00">
        <w:rPr>
          <w:rFonts w:asciiTheme="minorHAnsi" w:hAnsiTheme="minorHAnsi" w:cstheme="minorHAnsi"/>
        </w:rPr>
        <w:t>a</w:t>
      </w:r>
      <w:r w:rsidR="0058596B">
        <w:rPr>
          <w:rFonts w:asciiTheme="minorHAnsi" w:hAnsiTheme="minorHAnsi" w:cstheme="minorHAnsi"/>
        </w:rPr>
        <w:t>ka</w:t>
      </w:r>
      <w:proofErr w:type="spellEnd"/>
      <w:r w:rsidR="0058596B">
        <w:rPr>
          <w:rFonts w:asciiTheme="minorHAnsi" w:hAnsiTheme="minorHAnsi" w:cstheme="minorHAnsi"/>
        </w:rPr>
        <w:t xml:space="preserve"> in dissenting opinion</w:t>
      </w:r>
      <w:r w:rsidRPr="00EA02F4">
        <w:rPr>
          <w:rFonts w:asciiTheme="minorHAnsi" w:hAnsiTheme="minorHAnsi" w:cstheme="minorHAnsi"/>
        </w:rPr>
        <w:t xml:space="preserve"> </w:t>
      </w:r>
      <w:r w:rsidR="00285EEA" w:rsidRPr="00EA02F4">
        <w:rPr>
          <w:rFonts w:asciiTheme="minorHAnsi" w:hAnsiTheme="minorHAnsi" w:cstheme="minorHAnsi"/>
        </w:rPr>
        <w:t>admits this argument</w:t>
      </w:r>
      <w:r>
        <w:rPr>
          <w:rFonts w:asciiTheme="minorHAnsi" w:hAnsiTheme="minorHAnsi" w:cstheme="minorHAnsi"/>
        </w:rPr>
        <w:t>:</w:t>
      </w:r>
    </w:p>
    <w:p w14:paraId="10BB3651" w14:textId="2A29CA11" w:rsidR="00285EEA" w:rsidRPr="001B1D00" w:rsidRDefault="001B1D00" w:rsidP="00285EEA">
      <w:pPr>
        <w:pStyle w:val="NormalWeb"/>
        <w:ind w:left="851"/>
        <w:jc w:val="both"/>
        <w:rPr>
          <w:rFonts w:asciiTheme="minorHAnsi" w:hAnsiTheme="minorHAnsi" w:cstheme="minorHAnsi"/>
        </w:rPr>
      </w:pPr>
      <w:r w:rsidRPr="001B1D00">
        <w:rPr>
          <w:rFonts w:asciiTheme="minorHAnsi" w:hAnsiTheme="minorHAnsi" w:cstheme="minorHAnsi"/>
        </w:rPr>
        <w:t xml:space="preserve">For to become binding, a rule or principle of international law need not pass the test of universal acceptance. This is reflected in several statements of the Court, e.g.: "generally . . . adopted in the practice of States" (Fisheries, </w:t>
      </w:r>
      <w:proofErr w:type="spellStart"/>
      <w:r w:rsidRPr="001B1D00">
        <w:rPr>
          <w:rFonts w:asciiTheme="minorHAnsi" w:hAnsiTheme="minorHAnsi" w:cstheme="minorHAnsi"/>
        </w:rPr>
        <w:t>Judgmerzt</w:t>
      </w:r>
      <w:proofErr w:type="spellEnd"/>
      <w:r w:rsidRPr="001B1D00">
        <w:rPr>
          <w:rFonts w:asciiTheme="minorHAnsi" w:hAnsiTheme="minorHAnsi" w:cstheme="minorHAnsi"/>
        </w:rPr>
        <w:t xml:space="preserve">, I.C.J. Reports 1951, p. 128). Not al1 States have, as 1 indicated earlier in a different context, an opportunity or possibility of applying a given rule. The evidence should be sought in the behaviour of a great number of States, possibly </w:t>
      </w:r>
      <w:proofErr w:type="gramStart"/>
      <w:r w:rsidRPr="001B1D00">
        <w:rPr>
          <w:rFonts w:asciiTheme="minorHAnsi" w:hAnsiTheme="minorHAnsi" w:cstheme="minorHAnsi"/>
        </w:rPr>
        <w:t>the majority of</w:t>
      </w:r>
      <w:proofErr w:type="gramEnd"/>
      <w:r w:rsidRPr="001B1D00">
        <w:rPr>
          <w:rFonts w:asciiTheme="minorHAnsi" w:hAnsiTheme="minorHAnsi" w:cstheme="minorHAnsi"/>
        </w:rPr>
        <w:t xml:space="preserve"> States, in any case the great majority of the interested States</w:t>
      </w:r>
      <w:r w:rsidR="00285EEA" w:rsidRPr="001B1D00">
        <w:rPr>
          <w:rFonts w:asciiTheme="minorHAnsi" w:hAnsiTheme="minorHAnsi" w:cstheme="minorHAnsi"/>
          <w:lang w:val="en-US"/>
        </w:rPr>
        <w:t>.</w:t>
      </w:r>
      <w:r w:rsidR="0058596B" w:rsidRPr="001B1D00">
        <w:rPr>
          <w:rStyle w:val="FootnoteReference"/>
          <w:rFonts w:asciiTheme="minorHAnsi" w:hAnsiTheme="minorHAnsi" w:cstheme="minorHAnsi"/>
          <w:lang w:val="en-US"/>
        </w:rPr>
        <w:footnoteReference w:id="6"/>
      </w:r>
    </w:p>
    <w:p w14:paraId="791F78F2" w14:textId="77777777" w:rsidR="00285EEA" w:rsidRPr="00EA02F4" w:rsidRDefault="00285EEA" w:rsidP="00285EEA">
      <w:pPr>
        <w:pStyle w:val="NormalWeb"/>
        <w:jc w:val="both"/>
        <w:rPr>
          <w:rFonts w:asciiTheme="minorHAnsi" w:hAnsiTheme="minorHAnsi" w:cstheme="minorHAnsi"/>
        </w:rPr>
      </w:pPr>
      <w:r w:rsidRPr="00EA02F4">
        <w:rPr>
          <w:rFonts w:asciiTheme="minorHAnsi" w:hAnsiTheme="minorHAnsi" w:cstheme="minorHAnsi"/>
        </w:rPr>
        <w:lastRenderedPageBreak/>
        <w:t xml:space="preserve">In the </w:t>
      </w:r>
      <w:r w:rsidRPr="00EA02F4">
        <w:rPr>
          <w:rFonts w:asciiTheme="minorHAnsi" w:hAnsiTheme="minorHAnsi" w:cstheme="minorHAnsi"/>
          <w:i/>
          <w:iCs/>
        </w:rPr>
        <w:t>Case Military and Paramilitary Activities in and Against Nicaragua</w:t>
      </w:r>
      <w:r w:rsidRPr="00EA02F4">
        <w:rPr>
          <w:rFonts w:asciiTheme="minorHAnsi" w:hAnsiTheme="minorHAnsi" w:cstheme="minorHAnsi"/>
        </w:rPr>
        <w:t>, the Court once again confirms the said requirements:</w:t>
      </w:r>
    </w:p>
    <w:p w14:paraId="476FCC9B" w14:textId="77777777" w:rsidR="00285EEA" w:rsidRPr="00EA02F4" w:rsidRDefault="00285EEA" w:rsidP="00285EEA">
      <w:pPr>
        <w:pStyle w:val="NormalWeb"/>
        <w:ind w:left="851"/>
        <w:jc w:val="both"/>
        <w:rPr>
          <w:rFonts w:asciiTheme="minorHAnsi" w:hAnsiTheme="minorHAnsi" w:cstheme="minorHAnsi"/>
        </w:rPr>
      </w:pPr>
      <w:r w:rsidRPr="00EA02F4">
        <w:rPr>
          <w:rFonts w:asciiTheme="minorHAnsi" w:hAnsiTheme="minorHAnsi" w:cstheme="minorHAnsi"/>
          <w:lang w:val="en-US"/>
        </w:rPr>
        <w:t xml:space="preserve">The Court does not consider that, for a rule to be established as customary, the corresponding practice must be in </w:t>
      </w:r>
      <w:proofErr w:type="gramStart"/>
      <w:r w:rsidRPr="00EA02F4">
        <w:rPr>
          <w:rFonts w:asciiTheme="minorHAnsi" w:hAnsiTheme="minorHAnsi" w:cstheme="minorHAnsi"/>
          <w:lang w:val="en-US"/>
        </w:rPr>
        <w:t>absolutely rigorous</w:t>
      </w:r>
      <w:proofErr w:type="gramEnd"/>
      <w:r w:rsidRPr="00EA02F4">
        <w:rPr>
          <w:rFonts w:asciiTheme="minorHAnsi" w:hAnsiTheme="minorHAnsi" w:cstheme="minorHAnsi"/>
          <w:lang w:val="en-US"/>
        </w:rPr>
        <w:t xml:space="preserve"> conformity with the rule. </w:t>
      </w:r>
      <w:proofErr w:type="gramStart"/>
      <w:r w:rsidRPr="00EA02F4">
        <w:rPr>
          <w:rFonts w:asciiTheme="minorHAnsi" w:hAnsiTheme="minorHAnsi" w:cstheme="minorHAnsi"/>
          <w:lang w:val="en-US"/>
        </w:rPr>
        <w:t>In order to</w:t>
      </w:r>
      <w:proofErr w:type="gramEnd"/>
      <w:r w:rsidRPr="00EA02F4">
        <w:rPr>
          <w:rFonts w:asciiTheme="minorHAnsi" w:hAnsiTheme="minorHAnsi" w:cstheme="minorHAnsi"/>
          <w:lang w:val="en-US"/>
        </w:rPr>
        <w:t xml:space="preserve"> deduce the existence of customary rules, the Court deems it sufficient that the conduct of States should, in general, be consistent with such rules. ... The Court has however to be satisfied that there exists in customary international law an </w:t>
      </w:r>
      <w:proofErr w:type="spellStart"/>
      <w:r w:rsidRPr="00EA02F4">
        <w:rPr>
          <w:rFonts w:asciiTheme="minorHAnsi" w:hAnsiTheme="minorHAnsi" w:cstheme="minorHAnsi"/>
          <w:i/>
          <w:iCs/>
          <w:lang w:val="en-US"/>
        </w:rPr>
        <w:t>opinio</w:t>
      </w:r>
      <w:proofErr w:type="spellEnd"/>
      <w:r w:rsidRPr="00EA02F4">
        <w:rPr>
          <w:rFonts w:asciiTheme="minorHAnsi" w:hAnsiTheme="minorHAnsi" w:cstheme="minorHAnsi"/>
          <w:i/>
          <w:iCs/>
          <w:lang w:val="en-US"/>
        </w:rPr>
        <w:t xml:space="preserve"> juris as to the binding character of such abstention</w:t>
      </w:r>
      <w:r w:rsidRPr="00EA02F4">
        <w:rPr>
          <w:rFonts w:asciiTheme="minorHAnsi" w:hAnsiTheme="minorHAnsi" w:cstheme="minorHAnsi"/>
          <w:lang w:val="en-US"/>
        </w:rPr>
        <w:t xml:space="preserve"> (emphasis added). This </w:t>
      </w:r>
      <w:proofErr w:type="spellStart"/>
      <w:r w:rsidRPr="00EA02F4">
        <w:rPr>
          <w:rFonts w:asciiTheme="minorHAnsi" w:hAnsiTheme="minorHAnsi" w:cstheme="minorHAnsi"/>
          <w:i/>
          <w:iCs/>
          <w:lang w:val="en-US"/>
        </w:rPr>
        <w:t>opinio</w:t>
      </w:r>
      <w:proofErr w:type="spellEnd"/>
      <w:r w:rsidRPr="00EA02F4">
        <w:rPr>
          <w:rFonts w:asciiTheme="minorHAnsi" w:hAnsiTheme="minorHAnsi" w:cstheme="minorHAnsi"/>
          <w:lang w:val="en-US"/>
        </w:rPr>
        <w:t xml:space="preserve"> juris may, though with all due caution, be deduced from, inter alia, the attitude of the Parties and the attitude of States towards certain General Assembly resolution.</w:t>
      </w:r>
      <w:r w:rsidRPr="00EA02F4">
        <w:rPr>
          <w:rStyle w:val="FootnoteReference"/>
          <w:rFonts w:asciiTheme="minorHAnsi" w:hAnsiTheme="minorHAnsi" w:cstheme="minorHAnsi"/>
          <w:lang w:val="en-US"/>
        </w:rPr>
        <w:footnoteReference w:id="7"/>
      </w:r>
      <w:r w:rsidRPr="00EA02F4">
        <w:rPr>
          <w:rFonts w:asciiTheme="minorHAnsi" w:hAnsiTheme="minorHAnsi" w:cstheme="minorHAnsi"/>
        </w:rPr>
        <w:t xml:space="preserve"> </w:t>
      </w:r>
    </w:p>
    <w:p w14:paraId="27093758" w14:textId="602619D5" w:rsidR="00285EEA" w:rsidRPr="00EA02F4" w:rsidRDefault="00285EEA" w:rsidP="00285EEA">
      <w:pPr>
        <w:pStyle w:val="NormalWeb"/>
        <w:jc w:val="both"/>
        <w:rPr>
          <w:rFonts w:asciiTheme="minorHAnsi" w:hAnsiTheme="minorHAnsi" w:cstheme="minorHAnsi"/>
          <w:lang w:bidi="fa-IR"/>
        </w:rPr>
      </w:pPr>
      <w:r w:rsidRPr="00EA02F4">
        <w:rPr>
          <w:rFonts w:asciiTheme="minorHAnsi" w:hAnsiTheme="minorHAnsi" w:cstheme="minorHAnsi"/>
          <w:lang w:bidi="fa-IR"/>
        </w:rPr>
        <w:t xml:space="preserve">Further, repetition of the practice as evidence of uniformity and consistency cannot be established in the behaviour of states, except the US, and sometimes Canada. In the very </w:t>
      </w:r>
      <w:r w:rsidRPr="00EA02F4">
        <w:rPr>
          <w:rFonts w:asciiTheme="minorHAnsi" w:hAnsiTheme="minorHAnsi" w:cstheme="minorHAnsi"/>
          <w:i/>
          <w:iCs/>
        </w:rPr>
        <w:t>North Sea Continental Shelf,</w:t>
      </w:r>
      <w:r w:rsidRPr="00EA02F4">
        <w:rPr>
          <w:rFonts w:asciiTheme="minorHAnsi" w:hAnsiTheme="minorHAnsi" w:cstheme="minorHAnsi"/>
        </w:rPr>
        <w:t xml:space="preserve"> the </w:t>
      </w:r>
      <w:r w:rsidR="001B1D00">
        <w:rPr>
          <w:rFonts w:asciiTheme="minorHAnsi" w:hAnsiTheme="minorHAnsi" w:cstheme="minorHAnsi"/>
        </w:rPr>
        <w:t>judge Lachs in his dissenting opinion</w:t>
      </w:r>
      <w:r w:rsidRPr="00EA02F4">
        <w:rPr>
          <w:rFonts w:asciiTheme="minorHAnsi" w:hAnsiTheme="minorHAnsi" w:cstheme="minorHAnsi"/>
        </w:rPr>
        <w:t xml:space="preserve"> is of the firm opinion that repe</w:t>
      </w:r>
      <w:r>
        <w:rPr>
          <w:rFonts w:asciiTheme="minorHAnsi" w:hAnsiTheme="minorHAnsi" w:cstheme="minorHAnsi"/>
        </w:rPr>
        <w:t>ti</w:t>
      </w:r>
      <w:r w:rsidRPr="00EA02F4">
        <w:rPr>
          <w:rFonts w:asciiTheme="minorHAnsi" w:hAnsiTheme="minorHAnsi" w:cstheme="minorHAnsi"/>
        </w:rPr>
        <w:t>tion is required to establish a norm of customary international law:</w:t>
      </w:r>
    </w:p>
    <w:p w14:paraId="279CE710" w14:textId="7649AD85" w:rsidR="00285EEA" w:rsidRPr="0058596B" w:rsidRDefault="0058596B" w:rsidP="00285EEA">
      <w:pPr>
        <w:pStyle w:val="NormalWeb"/>
        <w:ind w:left="851"/>
        <w:jc w:val="both"/>
        <w:rPr>
          <w:rFonts w:asciiTheme="minorHAnsi" w:hAnsiTheme="minorHAnsi" w:cstheme="minorHAnsi"/>
          <w:lang w:val="en-US" w:bidi="fa-IR"/>
        </w:rPr>
      </w:pPr>
      <w:r w:rsidRPr="0058596B">
        <w:rPr>
          <w:rFonts w:asciiTheme="minorHAnsi" w:hAnsiTheme="minorHAnsi" w:cstheme="minorHAnsi"/>
        </w:rPr>
        <w:t>To decide whether these two factors in the formative process of a customary law exist or not, is a delicate and difficult matter. The repetition, the number of examples of State practice, the duration of time required for the generation of customary law cannot be mathematically and uniformly decided.</w:t>
      </w:r>
      <w:r>
        <w:rPr>
          <w:rStyle w:val="FootnoteReference"/>
          <w:rFonts w:asciiTheme="minorHAnsi" w:hAnsiTheme="minorHAnsi" w:cstheme="minorHAnsi"/>
        </w:rPr>
        <w:footnoteReference w:id="8"/>
      </w:r>
    </w:p>
    <w:p w14:paraId="49591E37" w14:textId="77777777" w:rsidR="00285EEA" w:rsidRPr="00EA02F4" w:rsidRDefault="00285EEA" w:rsidP="00285EEA">
      <w:pPr>
        <w:pStyle w:val="NormalWeb"/>
        <w:jc w:val="both"/>
        <w:rPr>
          <w:rFonts w:asciiTheme="minorHAnsi" w:hAnsiTheme="minorHAnsi" w:cstheme="minorHAnsi"/>
          <w:lang w:bidi="fa-IR"/>
        </w:rPr>
      </w:pPr>
      <w:r w:rsidRPr="00EA02F4">
        <w:rPr>
          <w:rFonts w:asciiTheme="minorHAnsi" w:hAnsiTheme="minorHAnsi" w:cstheme="minorHAnsi"/>
          <w:lang w:bidi="fa-IR"/>
        </w:rPr>
        <w:t>The ILC has also established a threshold regarding the rules of customary international law:</w:t>
      </w:r>
    </w:p>
    <w:p w14:paraId="7AE8EFCE" w14:textId="77777777" w:rsidR="00285EEA" w:rsidRPr="00EA02F4" w:rsidRDefault="00285EEA" w:rsidP="00285EEA">
      <w:pPr>
        <w:pStyle w:val="NormalWeb"/>
        <w:ind w:left="851"/>
        <w:jc w:val="both"/>
        <w:rPr>
          <w:rFonts w:asciiTheme="minorHAnsi" w:hAnsiTheme="minorHAnsi" w:cstheme="minorHAnsi"/>
          <w:lang w:bidi="fa-IR"/>
        </w:rPr>
      </w:pPr>
      <w:r w:rsidRPr="00EA02F4">
        <w:rPr>
          <w:rFonts w:asciiTheme="minorHAnsi" w:hAnsiTheme="minorHAnsi" w:cstheme="minorHAnsi"/>
          <w:lang w:bidi="fa-IR"/>
        </w:rPr>
        <w:t>A general practice and acceptance of that practice as law (</w:t>
      </w:r>
      <w:r w:rsidRPr="00EA02F4">
        <w:rPr>
          <w:rFonts w:asciiTheme="minorHAnsi" w:hAnsiTheme="minorHAnsi" w:cstheme="minorHAnsi"/>
          <w:i/>
          <w:iCs/>
          <w:lang w:bidi="fa-IR"/>
        </w:rPr>
        <w:t>opinion juris</w:t>
      </w:r>
      <w:r w:rsidRPr="00EA02F4">
        <w:rPr>
          <w:rFonts w:asciiTheme="minorHAnsi" w:hAnsiTheme="minorHAnsi" w:cstheme="minorHAnsi"/>
          <w:lang w:bidi="fa-IR"/>
        </w:rPr>
        <w:t>) or the two constituent elements of customary international law: together they are the essential conditions for the existence of a rule of customary international law.</w:t>
      </w:r>
      <w:r w:rsidRPr="00EA02F4">
        <w:rPr>
          <w:rStyle w:val="FootnoteReference"/>
          <w:rFonts w:asciiTheme="minorHAnsi" w:hAnsiTheme="minorHAnsi" w:cstheme="minorHAnsi"/>
          <w:lang w:bidi="fa-IR"/>
        </w:rPr>
        <w:footnoteReference w:id="9"/>
      </w:r>
    </w:p>
    <w:p w14:paraId="5544AB25" w14:textId="77777777" w:rsidR="00285EEA" w:rsidRPr="00EA02F4" w:rsidRDefault="00285EEA" w:rsidP="00285EEA">
      <w:pPr>
        <w:pStyle w:val="NormalWeb"/>
        <w:jc w:val="both"/>
        <w:rPr>
          <w:rFonts w:asciiTheme="minorHAnsi" w:hAnsiTheme="minorHAnsi" w:cstheme="minorHAnsi"/>
          <w:lang w:bidi="fa-IR"/>
        </w:rPr>
      </w:pPr>
      <w:r w:rsidRPr="00EA02F4">
        <w:rPr>
          <w:rFonts w:asciiTheme="minorHAnsi" w:hAnsiTheme="minorHAnsi" w:cstheme="minorHAnsi"/>
          <w:lang w:bidi="fa-IR"/>
        </w:rPr>
        <w:t>If immunity of states is a rule of international law, any exception must be supported by a firm justification, as the ILC puts it: “The identification of such a rule does involves a careful examination of variable evidence to establish their presence in any given case”.</w:t>
      </w:r>
      <w:r w:rsidRPr="00EA02F4">
        <w:rPr>
          <w:rStyle w:val="FootnoteReference"/>
          <w:rFonts w:asciiTheme="minorHAnsi" w:hAnsiTheme="minorHAnsi" w:cstheme="minorHAnsi"/>
          <w:lang w:bidi="fa-IR"/>
        </w:rPr>
        <w:footnoteReference w:id="10"/>
      </w:r>
      <w:r w:rsidRPr="00EA02F4">
        <w:rPr>
          <w:rFonts w:asciiTheme="minorHAnsi" w:hAnsiTheme="minorHAnsi" w:cstheme="minorHAnsi"/>
          <w:lang w:bidi="fa-IR"/>
        </w:rPr>
        <w:t xml:space="preserve"> Can the practice of the US courts in applying exceptions to the general rule of customary international law provide a firm justification? In an affirmative response, only one justification is presented. What is this justification?</w:t>
      </w:r>
    </w:p>
    <w:p w14:paraId="46668747" w14:textId="77777777" w:rsidR="00285EEA" w:rsidRPr="00EA02F4" w:rsidRDefault="00285EEA" w:rsidP="00285EEA">
      <w:pPr>
        <w:pStyle w:val="NormalWeb"/>
        <w:numPr>
          <w:ilvl w:val="0"/>
          <w:numId w:val="6"/>
        </w:numPr>
        <w:ind w:left="284" w:hanging="284"/>
        <w:jc w:val="both"/>
        <w:rPr>
          <w:rFonts w:asciiTheme="minorHAnsi" w:hAnsiTheme="minorHAnsi" w:cstheme="minorHAnsi"/>
          <w:lang w:bidi="fa-IR"/>
        </w:rPr>
      </w:pPr>
      <w:r w:rsidRPr="00EA02F4">
        <w:rPr>
          <w:rFonts w:asciiTheme="minorHAnsi" w:hAnsiTheme="minorHAnsi" w:cstheme="minorHAnsi"/>
          <w:lang w:bidi="fa-IR"/>
        </w:rPr>
        <w:t xml:space="preserve">The UN Charter provides the answer to the question. Freezing sovereign assets, as an exception to the customary rule of state immunity, and consequently equality of sovereignty, is justified in situations where </w:t>
      </w:r>
      <w:r w:rsidRPr="00EA02F4">
        <w:rPr>
          <w:rFonts w:asciiTheme="minorHAnsi" w:hAnsiTheme="minorHAnsi" w:cstheme="minorHAnsi"/>
          <w:i/>
          <w:iCs/>
          <w:lang w:bidi="fa-IR"/>
        </w:rPr>
        <w:t xml:space="preserve">the breach of the norms of international law, is a threat to </w:t>
      </w:r>
      <w:r w:rsidRPr="00EA02F4">
        <w:rPr>
          <w:rFonts w:asciiTheme="minorHAnsi" w:hAnsiTheme="minorHAnsi" w:cstheme="minorHAnsi"/>
          <w:i/>
          <w:iCs/>
          <w:lang w:bidi="fa-IR"/>
        </w:rPr>
        <w:lastRenderedPageBreak/>
        <w:t>international peace and security</w:t>
      </w:r>
      <w:r w:rsidRPr="00EA02F4">
        <w:rPr>
          <w:rFonts w:asciiTheme="minorHAnsi" w:hAnsiTheme="minorHAnsi" w:cstheme="minorHAnsi"/>
          <w:lang w:bidi="fa-IR"/>
        </w:rPr>
        <w:t xml:space="preserve"> (emphasis added). Articles 39 to 42 of the Charter considers (multilateral) sanctions as means of deterring any serious threat to international security. Although in the Charter the term freezing sovereign assets is not cited directly, the implicit language in articles 39 to 42 proves certain actions as the imposition of costs for the breach of international norms. What is quite evident is that the whole of state is held responsible for the commission of wrongful acts, hence sanctions are designated to serve the </w:t>
      </w:r>
      <w:r w:rsidRPr="00EA02F4">
        <w:rPr>
          <w:rFonts w:asciiTheme="minorHAnsi" w:hAnsiTheme="minorHAnsi" w:cstheme="minorHAnsi"/>
          <w:i/>
          <w:iCs/>
          <w:lang w:bidi="fa-IR"/>
        </w:rPr>
        <w:t>common good</w:t>
      </w:r>
      <w:r w:rsidRPr="00EA02F4">
        <w:rPr>
          <w:rFonts w:asciiTheme="minorHAnsi" w:hAnsiTheme="minorHAnsi" w:cstheme="minorHAnsi"/>
          <w:lang w:bidi="fa-IR"/>
        </w:rPr>
        <w:t xml:space="preserve">; both internationally (the peace and security) and nationally (for the interest of the people of the designated country). </w:t>
      </w:r>
    </w:p>
    <w:p w14:paraId="66608AA7" w14:textId="1ED79594" w:rsidR="00285EEA" w:rsidRPr="00EA02F4" w:rsidRDefault="00285EEA" w:rsidP="00285EEA">
      <w:pPr>
        <w:pStyle w:val="NormalWeb"/>
        <w:jc w:val="both"/>
        <w:rPr>
          <w:rFonts w:asciiTheme="minorHAnsi" w:hAnsiTheme="minorHAnsi" w:cstheme="minorHAnsi"/>
          <w:color w:val="333333"/>
          <w:shd w:val="clear" w:color="auto" w:fill="FFFFFF"/>
        </w:rPr>
      </w:pPr>
      <w:r w:rsidRPr="00EA02F4">
        <w:rPr>
          <w:rFonts w:asciiTheme="minorHAnsi" w:hAnsiTheme="minorHAnsi" w:cstheme="minorHAnsi"/>
          <w:lang w:bidi="fa-IR"/>
        </w:rPr>
        <w:t xml:space="preserve">Security Council as the highest authority and sole source of determination of sanctions sets out the law as well as </w:t>
      </w:r>
      <w:r>
        <w:rPr>
          <w:rFonts w:asciiTheme="minorHAnsi" w:hAnsiTheme="minorHAnsi" w:cstheme="minorHAnsi"/>
          <w:lang w:bidi="fa-IR"/>
        </w:rPr>
        <w:t>its</w:t>
      </w:r>
      <w:r w:rsidRPr="00EA02F4">
        <w:rPr>
          <w:rFonts w:asciiTheme="minorHAnsi" w:hAnsiTheme="minorHAnsi" w:cstheme="minorHAnsi"/>
          <w:lang w:bidi="fa-IR"/>
        </w:rPr>
        <w:t xml:space="preserve"> enforcement. Imperative in this determination is conformity with certain criteria. First, sanctions must comply with the purposes of the United Nations. “</w:t>
      </w:r>
      <w:r w:rsidRPr="00EA02F4">
        <w:rPr>
          <w:rFonts w:asciiTheme="minorHAnsi" w:hAnsiTheme="minorHAnsi" w:cstheme="minorHAnsi"/>
          <w:color w:val="333333"/>
          <w:shd w:val="clear" w:color="auto" w:fill="FFFFFF"/>
        </w:rPr>
        <w:t>In discharging these duties, the Security Council shall act in accordance with the Purposes and Principles of the United Nations”.</w:t>
      </w:r>
      <w:r w:rsidRPr="00EA02F4">
        <w:rPr>
          <w:rStyle w:val="FootnoteReference"/>
          <w:rFonts w:asciiTheme="minorHAnsi" w:hAnsiTheme="minorHAnsi" w:cstheme="minorHAnsi"/>
          <w:color w:val="333333"/>
          <w:shd w:val="clear" w:color="auto" w:fill="FFFFFF"/>
        </w:rPr>
        <w:footnoteReference w:id="11"/>
      </w:r>
      <w:r w:rsidRPr="00EA02F4">
        <w:rPr>
          <w:rFonts w:asciiTheme="minorHAnsi" w:hAnsiTheme="minorHAnsi" w:cstheme="minorHAnsi"/>
          <w:color w:val="333333"/>
          <w:shd w:val="clear" w:color="auto" w:fill="FFFFFF"/>
        </w:rPr>
        <w:t xml:space="preserve"> The purposes simply summarized are presenting international peace and security, developing friendly relationship among the members in accordance with the principle of equal sovereignty, achieving international co-operation in solving international problems of an economic, social, cultural, or humanitarian character, and promoting and respect</w:t>
      </w:r>
      <w:r>
        <w:rPr>
          <w:rFonts w:asciiTheme="minorHAnsi" w:hAnsiTheme="minorHAnsi" w:cstheme="minorHAnsi"/>
          <w:color w:val="333333"/>
          <w:shd w:val="clear" w:color="auto" w:fill="FFFFFF"/>
        </w:rPr>
        <w:t>ing</w:t>
      </w:r>
      <w:r w:rsidRPr="00EA02F4">
        <w:rPr>
          <w:rFonts w:asciiTheme="minorHAnsi" w:hAnsiTheme="minorHAnsi" w:cstheme="minorHAnsi"/>
          <w:color w:val="333333"/>
          <w:shd w:val="clear" w:color="auto" w:fill="FFFFFF"/>
        </w:rPr>
        <w:t xml:space="preserve"> human rights and fundamental freedoms for all without distinction </w:t>
      </w:r>
      <w:r>
        <w:rPr>
          <w:rFonts w:asciiTheme="minorHAnsi" w:hAnsiTheme="minorHAnsi" w:cstheme="minorHAnsi"/>
          <w:color w:val="333333"/>
          <w:shd w:val="clear" w:color="auto" w:fill="FFFFFF"/>
        </w:rPr>
        <w:t>of</w:t>
      </w:r>
      <w:r w:rsidRPr="00EA02F4">
        <w:rPr>
          <w:rFonts w:asciiTheme="minorHAnsi" w:hAnsiTheme="minorHAnsi" w:cstheme="minorHAnsi"/>
          <w:color w:val="333333"/>
          <w:shd w:val="clear" w:color="auto" w:fill="FFFFFF"/>
        </w:rPr>
        <w:t xml:space="preserve"> race, sex, language, or religion. These purposes facilitate the </w:t>
      </w:r>
      <w:r w:rsidRPr="00EA02F4">
        <w:rPr>
          <w:rFonts w:asciiTheme="minorHAnsi" w:hAnsiTheme="minorHAnsi" w:cstheme="minorHAnsi"/>
          <w:i/>
          <w:iCs/>
          <w:color w:val="333333"/>
          <w:shd w:val="clear" w:color="auto" w:fill="FFFFFF"/>
        </w:rPr>
        <w:t>common good</w:t>
      </w:r>
      <w:r w:rsidRPr="00EA02F4">
        <w:rPr>
          <w:rFonts w:asciiTheme="minorHAnsi" w:hAnsiTheme="minorHAnsi" w:cstheme="minorHAnsi"/>
          <w:color w:val="333333"/>
          <w:shd w:val="clear" w:color="auto" w:fill="FFFFFF"/>
        </w:rPr>
        <w:t xml:space="preserve"> in </w:t>
      </w:r>
      <w:r>
        <w:rPr>
          <w:rFonts w:asciiTheme="minorHAnsi" w:hAnsiTheme="minorHAnsi" w:cstheme="minorHAnsi"/>
          <w:color w:val="333333"/>
          <w:shd w:val="clear" w:color="auto" w:fill="FFFFFF"/>
        </w:rPr>
        <w:t xml:space="preserve">the </w:t>
      </w:r>
      <w:r w:rsidRPr="00EA02F4">
        <w:rPr>
          <w:rFonts w:asciiTheme="minorHAnsi" w:hAnsiTheme="minorHAnsi" w:cstheme="minorHAnsi"/>
          <w:color w:val="333333"/>
          <w:shd w:val="clear" w:color="auto" w:fill="FFFFFF"/>
        </w:rPr>
        <w:t xml:space="preserve">international scope. The only exception to the absolute view of immunity is authorized in the condition that this internationally oriented common good is respected. This is a firm legal obligation by all members of the United Nations, any derogation from </w:t>
      </w:r>
      <w:r>
        <w:rPr>
          <w:rFonts w:asciiTheme="minorHAnsi" w:hAnsiTheme="minorHAnsi" w:cstheme="minorHAnsi"/>
          <w:color w:val="333333"/>
          <w:shd w:val="clear" w:color="auto" w:fill="FFFFFF"/>
        </w:rPr>
        <w:t xml:space="preserve">it </w:t>
      </w:r>
      <w:r w:rsidRPr="00EA02F4">
        <w:rPr>
          <w:rFonts w:asciiTheme="minorHAnsi" w:hAnsiTheme="minorHAnsi" w:cstheme="minorHAnsi"/>
          <w:color w:val="333333"/>
          <w:shd w:val="clear" w:color="auto" w:fill="FFFFFF"/>
        </w:rPr>
        <w:t>can hardly be permitted, as article 25 of the Charter puts it: “</w:t>
      </w:r>
      <w:r w:rsidRPr="00EA02F4">
        <w:rPr>
          <w:rFonts w:asciiTheme="minorHAnsi" w:hAnsiTheme="minorHAnsi" w:cstheme="minorHAnsi"/>
          <w:color w:val="454545"/>
          <w:spacing w:val="-5"/>
          <w:shd w:val="clear" w:color="auto" w:fill="FFFFFF"/>
        </w:rPr>
        <w:t>The Members of the United Nations agree to accept and carry out the decisions of the Security Council in accordance with the present Charter”.</w:t>
      </w:r>
      <w:r w:rsidRPr="00EA02F4">
        <w:rPr>
          <w:rFonts w:asciiTheme="minorHAnsi" w:hAnsiTheme="minorHAnsi" w:cstheme="minorHAnsi"/>
          <w:color w:val="333333"/>
          <w:shd w:val="clear" w:color="auto" w:fill="FFFFFF"/>
        </w:rPr>
        <w:t xml:space="preserve"> </w:t>
      </w:r>
    </w:p>
    <w:p w14:paraId="20B41D09" w14:textId="77777777" w:rsidR="00285EEA" w:rsidRPr="00EA02F4" w:rsidRDefault="00285EEA" w:rsidP="00285EEA">
      <w:pPr>
        <w:pStyle w:val="NormalWeb"/>
        <w:jc w:val="both"/>
        <w:rPr>
          <w:rFonts w:asciiTheme="minorHAnsi" w:hAnsiTheme="minorHAnsi" w:cstheme="minorHAnsi"/>
          <w:lang w:bidi="fa-IR"/>
        </w:rPr>
      </w:pPr>
      <w:r w:rsidRPr="00EA02F4">
        <w:rPr>
          <w:rFonts w:asciiTheme="minorHAnsi" w:hAnsiTheme="minorHAnsi" w:cstheme="minorHAnsi"/>
          <w:color w:val="333333"/>
          <w:shd w:val="clear" w:color="auto" w:fill="FFFFFF"/>
        </w:rPr>
        <w:t xml:space="preserve">This imperative toward preservation of the international common good has been illustrated in several objections against </w:t>
      </w:r>
      <w:r>
        <w:rPr>
          <w:rFonts w:asciiTheme="minorHAnsi" w:hAnsiTheme="minorHAnsi" w:cstheme="minorHAnsi"/>
          <w:color w:val="333333"/>
          <w:shd w:val="clear" w:color="auto" w:fill="FFFFFF"/>
        </w:rPr>
        <w:t xml:space="preserve">the </w:t>
      </w:r>
      <w:r w:rsidRPr="00EA02F4">
        <w:rPr>
          <w:rFonts w:asciiTheme="minorHAnsi" w:hAnsiTheme="minorHAnsi" w:cstheme="minorHAnsi"/>
          <w:color w:val="333333"/>
          <w:shd w:val="clear" w:color="auto" w:fill="FFFFFF"/>
        </w:rPr>
        <w:t>exception to the absolute theory of immunities. The European Union delegation to the United States, for example, in a letter to President Obama raised its objection against JASTA: “</w:t>
      </w:r>
      <w:r w:rsidRPr="00EA02F4">
        <w:rPr>
          <w:rFonts w:asciiTheme="minorHAnsi" w:hAnsiTheme="minorHAnsi" w:cstheme="minorHAnsi"/>
          <w:color w:val="313132"/>
        </w:rPr>
        <w:t>“The possible adoption and implementation of the (bill) would be in conflict with fundamental principles of international law and in particular the principle of State sovereign immunity”.</w:t>
      </w:r>
      <w:r w:rsidRPr="00EA02F4">
        <w:rPr>
          <w:rStyle w:val="FootnoteReference"/>
          <w:rFonts w:asciiTheme="minorHAnsi" w:hAnsiTheme="minorHAnsi" w:cstheme="minorHAnsi"/>
          <w:color w:val="313132"/>
        </w:rPr>
        <w:footnoteReference w:id="12"/>
      </w:r>
      <w:r w:rsidRPr="00EA02F4">
        <w:rPr>
          <w:rFonts w:asciiTheme="minorHAnsi" w:hAnsiTheme="minorHAnsi" w:cstheme="minorHAnsi"/>
          <w:color w:val="313132"/>
        </w:rPr>
        <w:t xml:space="preserve"> An official at the Saudi Arabian Ministry of Foreign Affairs on Thursday said that the enactment of the JASTA law by the US Congress “is of great concern to the community of nations that object to the erosion of the principle of sovereign immunity, which has governed international relations for hundreds of years”.</w:t>
      </w:r>
      <w:r w:rsidRPr="00EA02F4">
        <w:rPr>
          <w:rStyle w:val="FootnoteReference"/>
          <w:rFonts w:asciiTheme="minorHAnsi" w:hAnsiTheme="minorHAnsi" w:cstheme="minorHAnsi"/>
          <w:color w:val="313132"/>
        </w:rPr>
        <w:footnoteReference w:id="13"/>
      </w:r>
      <w:r w:rsidRPr="00EA02F4">
        <w:rPr>
          <w:rFonts w:asciiTheme="minorHAnsi" w:hAnsiTheme="minorHAnsi" w:cstheme="minorHAnsi"/>
          <w:color w:val="313132"/>
        </w:rPr>
        <w:t xml:space="preserve"> </w:t>
      </w:r>
      <w:r>
        <w:rPr>
          <w:rFonts w:asciiTheme="minorHAnsi" w:hAnsiTheme="minorHAnsi" w:cstheme="minorHAnsi"/>
          <w:color w:val="313132"/>
        </w:rPr>
        <w:t>A s</w:t>
      </w:r>
      <w:r w:rsidRPr="00EA02F4">
        <w:rPr>
          <w:rFonts w:asciiTheme="minorHAnsi" w:hAnsiTheme="minorHAnsi" w:cstheme="minorHAnsi"/>
          <w:color w:val="313132"/>
        </w:rPr>
        <w:t xml:space="preserve">imilar objection </w:t>
      </w:r>
      <w:r>
        <w:rPr>
          <w:rFonts w:asciiTheme="minorHAnsi" w:hAnsiTheme="minorHAnsi" w:cstheme="minorHAnsi"/>
          <w:color w:val="313132"/>
        </w:rPr>
        <w:t xml:space="preserve">was </w:t>
      </w:r>
      <w:r w:rsidRPr="00EA02F4">
        <w:rPr>
          <w:rFonts w:asciiTheme="minorHAnsi" w:hAnsiTheme="minorHAnsi" w:cstheme="minorHAnsi"/>
          <w:color w:val="313132"/>
        </w:rPr>
        <w:t xml:space="preserve">raised by </w:t>
      </w:r>
      <w:r w:rsidRPr="00EA02F4">
        <w:rPr>
          <w:rFonts w:asciiTheme="minorHAnsi" w:hAnsiTheme="minorHAnsi" w:cstheme="minorHAnsi"/>
        </w:rPr>
        <w:t>the Coordinating Bureau of the Non-Aligned Movement</w:t>
      </w:r>
      <w:r w:rsidRPr="00EA02F4">
        <w:rPr>
          <w:rFonts w:asciiTheme="minorHAnsi" w:hAnsiTheme="minorHAnsi" w:cstheme="minorHAnsi"/>
          <w:lang w:bidi="fa-IR"/>
        </w:rPr>
        <w:t>, and similarly by the</w:t>
      </w:r>
      <w:r w:rsidRPr="00EA02F4">
        <w:rPr>
          <w:rFonts w:asciiTheme="minorHAnsi" w:hAnsiTheme="minorHAnsi" w:cstheme="minorHAnsi"/>
        </w:rPr>
        <w:t xml:space="preserve"> Secretary General of the (Persian) Gulf Cooperation Council.</w:t>
      </w:r>
    </w:p>
    <w:p w14:paraId="38CA991E" w14:textId="77777777" w:rsidR="00285EEA" w:rsidRPr="00EA02F4" w:rsidRDefault="00285EEA" w:rsidP="00285EEA">
      <w:pPr>
        <w:pStyle w:val="NormalWeb"/>
        <w:jc w:val="both"/>
        <w:rPr>
          <w:rFonts w:asciiTheme="minorHAnsi" w:hAnsiTheme="minorHAnsi" w:cstheme="minorHAnsi"/>
          <w:lang w:bidi="fa-IR"/>
        </w:rPr>
      </w:pPr>
      <w:r w:rsidRPr="00EA02F4">
        <w:rPr>
          <w:rFonts w:asciiTheme="minorHAnsi" w:hAnsiTheme="minorHAnsi" w:cstheme="minorHAnsi"/>
          <w:lang w:bidi="fa-IR"/>
        </w:rPr>
        <w:t xml:space="preserve">Objections to the exceptions to the customary rule of sovereign immunities, boosts one of the delicate principles of international law: </w:t>
      </w:r>
      <w:r w:rsidRPr="00EA02F4">
        <w:rPr>
          <w:rFonts w:asciiTheme="minorHAnsi" w:hAnsiTheme="minorHAnsi" w:cstheme="minorHAnsi"/>
          <w:i/>
          <w:iCs/>
          <w:lang w:bidi="fa-IR"/>
        </w:rPr>
        <w:t>Persistent Objector Rule</w:t>
      </w:r>
      <w:r w:rsidRPr="00EA02F4">
        <w:rPr>
          <w:rFonts w:asciiTheme="minorHAnsi" w:hAnsiTheme="minorHAnsi" w:cstheme="minorHAnsi"/>
          <w:lang w:bidi="fa-IR"/>
        </w:rPr>
        <w:t xml:space="preserve">. If several states consistently object to an exception in rule of customary international law </w:t>
      </w:r>
      <w:proofErr w:type="gramStart"/>
      <w:r w:rsidRPr="00EA02F4">
        <w:rPr>
          <w:rFonts w:asciiTheme="minorHAnsi" w:hAnsiTheme="minorHAnsi" w:cstheme="minorHAnsi"/>
          <w:lang w:bidi="fa-IR"/>
        </w:rPr>
        <w:t>in the course of</w:t>
      </w:r>
      <w:proofErr w:type="gramEnd"/>
      <w:r w:rsidRPr="00EA02F4">
        <w:rPr>
          <w:rFonts w:asciiTheme="minorHAnsi" w:hAnsiTheme="minorHAnsi" w:cstheme="minorHAnsi"/>
          <w:lang w:bidi="fa-IR"/>
        </w:rPr>
        <w:t xml:space="preserve"> its formation, such </w:t>
      </w:r>
      <w:r w:rsidRPr="00EA02F4">
        <w:rPr>
          <w:rFonts w:asciiTheme="minorHAnsi" w:hAnsiTheme="minorHAnsi" w:cstheme="minorHAnsi"/>
          <w:lang w:bidi="fa-IR"/>
        </w:rPr>
        <w:lastRenderedPageBreak/>
        <w:t xml:space="preserve">exception </w:t>
      </w:r>
      <w:r w:rsidRPr="00FF117D">
        <w:rPr>
          <w:rFonts w:asciiTheme="minorHAnsi" w:hAnsiTheme="minorHAnsi" w:cstheme="minorHAnsi"/>
          <w:lang w:bidi="fa-IR"/>
        </w:rPr>
        <w:t>will be caught by the rule</w:t>
      </w:r>
      <w:r w:rsidRPr="00EA02F4">
        <w:rPr>
          <w:rFonts w:asciiTheme="minorHAnsi" w:hAnsiTheme="minorHAnsi" w:cstheme="minorHAnsi"/>
          <w:lang w:bidi="fa-IR"/>
        </w:rPr>
        <w:t xml:space="preserve"> of customary law</w:t>
      </w:r>
      <w:r w:rsidRPr="00FF117D">
        <w:rPr>
          <w:rFonts w:asciiTheme="minorHAnsi" w:hAnsiTheme="minorHAnsi" w:cstheme="minorHAnsi"/>
          <w:lang w:bidi="fa-IR"/>
        </w:rPr>
        <w:t>.</w:t>
      </w:r>
      <w:r w:rsidRPr="00EA02F4">
        <w:rPr>
          <w:rFonts w:asciiTheme="minorHAnsi" w:hAnsiTheme="minorHAnsi" w:cstheme="minorHAnsi"/>
          <w:lang w:bidi="fa-IR"/>
        </w:rPr>
        <w:t xml:space="preserve"> In the </w:t>
      </w:r>
      <w:r w:rsidRPr="00EA02F4">
        <w:rPr>
          <w:rFonts w:asciiTheme="minorHAnsi" w:hAnsiTheme="minorHAnsi" w:cstheme="minorHAnsi"/>
          <w:i/>
          <w:iCs/>
          <w:lang w:bidi="fa-IR"/>
        </w:rPr>
        <w:t>Anglo-Norwegian Fisheries</w:t>
      </w:r>
      <w:r w:rsidRPr="00EA02F4">
        <w:rPr>
          <w:rFonts w:asciiTheme="minorHAnsi" w:hAnsiTheme="minorHAnsi" w:cstheme="minorHAnsi"/>
          <w:lang w:bidi="fa-IR"/>
        </w:rPr>
        <w:t xml:space="preserve"> Case</w:t>
      </w:r>
      <w:r w:rsidRPr="00EA02F4">
        <w:rPr>
          <w:rFonts w:asciiTheme="minorHAnsi" w:hAnsiTheme="minorHAnsi" w:cstheme="minorHAnsi"/>
          <w:color w:val="000000" w:themeColor="text1"/>
          <w:lang w:bidi="fa-IR"/>
        </w:rPr>
        <w:t xml:space="preserve"> 1951,</w:t>
      </w:r>
      <w:r w:rsidRPr="00EA02F4">
        <w:rPr>
          <w:rFonts w:asciiTheme="minorHAnsi" w:hAnsiTheme="minorHAnsi" w:cstheme="minorHAnsi"/>
          <w:color w:val="000000" w:themeColor="text1"/>
          <w:u w:val="single"/>
          <w:lang w:bidi="fa-IR"/>
        </w:rPr>
        <w:t xml:space="preserve"> </w:t>
      </w:r>
      <w:r w:rsidRPr="00EA02F4">
        <w:rPr>
          <w:rFonts w:asciiTheme="minorHAnsi" w:hAnsiTheme="minorHAnsi" w:cstheme="minorHAnsi"/>
          <w:lang w:bidi="fa-IR"/>
        </w:rPr>
        <w:t>the ICJ admits the persistent objector rule:</w:t>
      </w:r>
    </w:p>
    <w:p w14:paraId="4F60EC3D" w14:textId="77777777" w:rsidR="00285EEA" w:rsidRPr="00EA02F4" w:rsidRDefault="00285EEA" w:rsidP="00285EEA">
      <w:pPr>
        <w:pStyle w:val="NormalWeb"/>
        <w:ind w:left="851"/>
        <w:jc w:val="both"/>
        <w:rPr>
          <w:rFonts w:asciiTheme="minorHAnsi" w:hAnsiTheme="minorHAnsi" w:cstheme="minorHAnsi"/>
          <w:lang w:val="en-US" w:bidi="fa-IR"/>
        </w:rPr>
      </w:pPr>
      <w:r w:rsidRPr="00FF117D">
        <w:rPr>
          <w:rFonts w:asciiTheme="minorHAnsi" w:hAnsiTheme="minorHAnsi" w:cstheme="minorHAnsi"/>
          <w:lang w:val="en-US" w:bidi="fa-IR"/>
        </w:rPr>
        <w:t xml:space="preserve">…the ten-mile rule would appear to be inapplicable as against Norway </w:t>
      </w:r>
      <w:proofErr w:type="gramStart"/>
      <w:r w:rsidRPr="00FF117D">
        <w:rPr>
          <w:rFonts w:asciiTheme="minorHAnsi" w:hAnsiTheme="minorHAnsi" w:cstheme="minorHAnsi"/>
          <w:lang w:val="en-US" w:bidi="fa-IR"/>
        </w:rPr>
        <w:t>inasmuch as</w:t>
      </w:r>
      <w:proofErr w:type="gramEnd"/>
      <w:r w:rsidRPr="00FF117D">
        <w:rPr>
          <w:rFonts w:asciiTheme="minorHAnsi" w:hAnsiTheme="minorHAnsi" w:cstheme="minorHAnsi"/>
          <w:lang w:val="en-US" w:bidi="fa-IR"/>
        </w:rPr>
        <w:t xml:space="preserve"> the country has always opposed any attempt to apply it to the Norwegian coast.</w:t>
      </w:r>
      <w:r w:rsidRPr="00EA02F4">
        <w:rPr>
          <w:rStyle w:val="FootnoteReference"/>
          <w:rFonts w:asciiTheme="minorHAnsi" w:hAnsiTheme="minorHAnsi" w:cstheme="minorHAnsi"/>
          <w:lang w:val="en-US" w:bidi="fa-IR"/>
        </w:rPr>
        <w:footnoteReference w:id="14"/>
      </w:r>
    </w:p>
    <w:p w14:paraId="5453BFEB" w14:textId="77777777" w:rsidR="00285EEA" w:rsidRPr="00EA02F4" w:rsidRDefault="00285EEA" w:rsidP="00285EEA">
      <w:pPr>
        <w:pStyle w:val="NormalWeb"/>
        <w:jc w:val="both"/>
        <w:rPr>
          <w:rFonts w:asciiTheme="minorHAnsi" w:hAnsiTheme="minorHAnsi" w:cstheme="minorHAnsi"/>
          <w:lang w:val="en-US" w:bidi="fa-IR"/>
        </w:rPr>
      </w:pPr>
      <w:r w:rsidRPr="00EA02F4">
        <w:rPr>
          <w:rFonts w:asciiTheme="minorHAnsi" w:hAnsiTheme="minorHAnsi" w:cstheme="minorHAnsi"/>
          <w:lang w:val="en-US" w:bidi="fa-IR"/>
        </w:rPr>
        <w:t>In the same vein, in the Asylum Case (Colombia v. Peru), the ICJ reminds the persistent objector rule, which I consider as a serious violation of international law norms by the US courts.</w:t>
      </w:r>
    </w:p>
    <w:p w14:paraId="2BF67975" w14:textId="77777777" w:rsidR="00285EEA" w:rsidRPr="00696570" w:rsidRDefault="00285EEA" w:rsidP="00285EEA">
      <w:pPr>
        <w:pStyle w:val="NormalWeb"/>
        <w:ind w:left="851"/>
        <w:jc w:val="both"/>
        <w:rPr>
          <w:rFonts w:asciiTheme="minorHAnsi" w:hAnsiTheme="minorHAnsi" w:cstheme="minorHAnsi"/>
          <w:lang w:bidi="fa-IR"/>
        </w:rPr>
      </w:pPr>
      <w:r w:rsidRPr="00696570">
        <w:rPr>
          <w:rFonts w:asciiTheme="minorHAnsi" w:hAnsiTheme="minorHAnsi" w:cstheme="minorHAnsi"/>
          <w:lang w:val="en-US" w:bidi="fa-IR"/>
        </w:rPr>
        <w:t>But even if it could be supposed that such a custom existed between certain Latin-American States only, it could not be invoked against Peru which, far from having by its attitude adhered to it, has, on the contrary, repudiated it by refraining from ratifying the Montevideo Conventions of 1933 and 1939, which were the first to include a rule concerning the qualification of the offence in matters of diplomatic asylum.</w:t>
      </w:r>
      <w:r w:rsidRPr="00EA02F4">
        <w:rPr>
          <w:rStyle w:val="FootnoteReference"/>
          <w:rFonts w:asciiTheme="minorHAnsi" w:hAnsiTheme="minorHAnsi" w:cstheme="minorHAnsi"/>
          <w:lang w:val="en-US" w:bidi="fa-IR"/>
        </w:rPr>
        <w:footnoteReference w:id="15"/>
      </w:r>
    </w:p>
    <w:p w14:paraId="299E443D" w14:textId="77777777" w:rsidR="00285EEA" w:rsidRPr="00EA02F4" w:rsidRDefault="00285EEA" w:rsidP="00285EEA">
      <w:pPr>
        <w:pStyle w:val="NormalWeb"/>
        <w:jc w:val="both"/>
        <w:rPr>
          <w:rFonts w:asciiTheme="minorHAnsi" w:hAnsiTheme="minorHAnsi" w:cstheme="minorHAnsi"/>
          <w:lang w:bidi="fa-IR"/>
        </w:rPr>
      </w:pPr>
      <w:r w:rsidRPr="00EA02F4">
        <w:rPr>
          <w:rFonts w:asciiTheme="minorHAnsi" w:hAnsiTheme="minorHAnsi" w:cstheme="minorHAnsi"/>
          <w:lang w:bidi="fa-IR"/>
        </w:rPr>
        <w:t xml:space="preserve">The second criterion holds that sanctions should not impinge humanitarian concerns and </w:t>
      </w:r>
      <w:r>
        <w:rPr>
          <w:rFonts w:asciiTheme="minorHAnsi" w:hAnsiTheme="minorHAnsi" w:cstheme="minorHAnsi"/>
          <w:lang w:bidi="fa-IR"/>
        </w:rPr>
        <w:t xml:space="preserve">must </w:t>
      </w:r>
      <w:r w:rsidRPr="00EA02F4">
        <w:rPr>
          <w:rFonts w:asciiTheme="minorHAnsi" w:hAnsiTheme="minorHAnsi" w:cstheme="minorHAnsi"/>
          <w:lang w:bidi="fa-IR"/>
        </w:rPr>
        <w:t xml:space="preserve">align with the common good serving the benefits of the people of the designated countries. Sanctions are justified only </w:t>
      </w:r>
      <w:r>
        <w:rPr>
          <w:rFonts w:asciiTheme="minorHAnsi" w:hAnsiTheme="minorHAnsi" w:cstheme="minorHAnsi"/>
          <w:lang w:bidi="fa-IR"/>
        </w:rPr>
        <w:t xml:space="preserve">if </w:t>
      </w:r>
      <w:r w:rsidRPr="00EA02F4">
        <w:rPr>
          <w:rFonts w:asciiTheme="minorHAnsi" w:hAnsiTheme="minorHAnsi" w:cstheme="minorHAnsi"/>
          <w:lang w:bidi="fa-IR"/>
        </w:rPr>
        <w:t>a country threat</w:t>
      </w:r>
      <w:r>
        <w:rPr>
          <w:rFonts w:asciiTheme="minorHAnsi" w:hAnsiTheme="minorHAnsi" w:cstheme="minorHAnsi"/>
          <w:lang w:bidi="fa-IR"/>
        </w:rPr>
        <w:t>en</w:t>
      </w:r>
      <w:r w:rsidRPr="00EA02F4">
        <w:rPr>
          <w:rFonts w:asciiTheme="minorHAnsi" w:hAnsiTheme="minorHAnsi" w:cstheme="minorHAnsi"/>
          <w:lang w:bidi="fa-IR"/>
        </w:rPr>
        <w:t xml:space="preserve">s the first purpose of the United Nations i.e., international peace and security. This threat is originated from the nature of the outlaw regime of the country which is not willing to respect the intrinsic rights of its people. In other word, as the advocates of </w:t>
      </w:r>
      <w:r w:rsidRPr="00EA02F4">
        <w:rPr>
          <w:rFonts w:asciiTheme="minorHAnsi" w:hAnsiTheme="minorHAnsi" w:cstheme="minorHAnsi"/>
          <w:i/>
          <w:iCs/>
          <w:lang w:bidi="fa-IR"/>
        </w:rPr>
        <w:t>Democratic Peace Theory</w:t>
      </w:r>
      <w:r w:rsidRPr="00EA02F4">
        <w:rPr>
          <w:rFonts w:asciiTheme="minorHAnsi" w:hAnsiTheme="minorHAnsi" w:cstheme="minorHAnsi"/>
          <w:lang w:bidi="fa-IR"/>
        </w:rPr>
        <w:t xml:space="preserve"> argue,</w:t>
      </w:r>
      <w:r w:rsidRPr="00EA02F4">
        <w:rPr>
          <w:rStyle w:val="FootnoteReference"/>
          <w:rFonts w:asciiTheme="minorHAnsi" w:hAnsiTheme="minorHAnsi" w:cstheme="minorHAnsi"/>
          <w:lang w:bidi="fa-IR"/>
        </w:rPr>
        <w:footnoteReference w:id="16"/>
      </w:r>
      <w:r w:rsidRPr="00EA02F4">
        <w:rPr>
          <w:rFonts w:asciiTheme="minorHAnsi" w:hAnsiTheme="minorHAnsi" w:cstheme="minorHAnsi"/>
          <w:lang w:bidi="fa-IR"/>
        </w:rPr>
        <w:t xml:space="preserve"> any threat to international peace and security derives from non-democratic violators of human rights regimes. Such threat</w:t>
      </w:r>
      <w:r>
        <w:rPr>
          <w:rFonts w:asciiTheme="minorHAnsi" w:hAnsiTheme="minorHAnsi" w:cstheme="minorHAnsi"/>
          <w:lang w:bidi="fa-IR"/>
        </w:rPr>
        <w:t>s</w:t>
      </w:r>
      <w:r w:rsidRPr="00EA02F4">
        <w:rPr>
          <w:rFonts w:asciiTheme="minorHAnsi" w:hAnsiTheme="minorHAnsi" w:cstheme="minorHAnsi"/>
          <w:lang w:bidi="fa-IR"/>
        </w:rPr>
        <w:t xml:space="preserve"> must be deterred, and sanctions are the means of deterrence.</w:t>
      </w:r>
      <w:r w:rsidRPr="00EA02F4">
        <w:rPr>
          <w:rStyle w:val="FootnoteReference"/>
          <w:rFonts w:asciiTheme="minorHAnsi" w:hAnsiTheme="minorHAnsi" w:cstheme="minorHAnsi"/>
          <w:lang w:bidi="fa-IR"/>
        </w:rPr>
        <w:footnoteReference w:id="17"/>
      </w:r>
      <w:r w:rsidRPr="00EA02F4">
        <w:rPr>
          <w:rFonts w:asciiTheme="minorHAnsi" w:hAnsiTheme="minorHAnsi" w:cstheme="minorHAnsi"/>
          <w:lang w:bidi="fa-IR"/>
        </w:rPr>
        <w:t xml:space="preserve"> </w:t>
      </w:r>
      <w:r w:rsidRPr="00EA02F4">
        <w:rPr>
          <w:rFonts w:asciiTheme="minorHAnsi" w:hAnsiTheme="minorHAnsi" w:cstheme="minorHAnsi"/>
          <w:i/>
          <w:iCs/>
          <w:lang w:bidi="fa-IR"/>
        </w:rPr>
        <w:t xml:space="preserve">Here is </w:t>
      </w:r>
      <w:r>
        <w:rPr>
          <w:rFonts w:asciiTheme="minorHAnsi" w:hAnsiTheme="minorHAnsi" w:cstheme="minorHAnsi"/>
          <w:i/>
          <w:iCs/>
          <w:lang w:bidi="fa-IR"/>
        </w:rPr>
        <w:t>where</w:t>
      </w:r>
      <w:r w:rsidRPr="00EA02F4">
        <w:rPr>
          <w:rFonts w:asciiTheme="minorHAnsi" w:hAnsiTheme="minorHAnsi" w:cstheme="minorHAnsi"/>
          <w:i/>
          <w:iCs/>
          <w:lang w:bidi="fa-IR"/>
        </w:rPr>
        <w:t xml:space="preserve"> the internal and international imperatives of the common good coincide</w:t>
      </w:r>
      <w:r w:rsidRPr="00EA02F4">
        <w:rPr>
          <w:rFonts w:asciiTheme="minorHAnsi" w:hAnsiTheme="minorHAnsi" w:cstheme="minorHAnsi"/>
          <w:lang w:bidi="fa-IR"/>
        </w:rPr>
        <w:t xml:space="preserve">. </w:t>
      </w:r>
    </w:p>
    <w:p w14:paraId="37AC9D9F" w14:textId="77777777" w:rsidR="00285EEA" w:rsidRPr="00EA02F4" w:rsidRDefault="00285EEA" w:rsidP="00285EEA">
      <w:pPr>
        <w:pStyle w:val="NormalWeb"/>
        <w:numPr>
          <w:ilvl w:val="0"/>
          <w:numId w:val="6"/>
        </w:numPr>
        <w:ind w:left="284" w:hanging="284"/>
        <w:jc w:val="both"/>
        <w:rPr>
          <w:rFonts w:asciiTheme="minorHAnsi" w:hAnsiTheme="minorHAnsi" w:cstheme="minorHAnsi"/>
        </w:rPr>
      </w:pPr>
      <w:r w:rsidRPr="00EA02F4">
        <w:rPr>
          <w:rFonts w:asciiTheme="minorHAnsi" w:hAnsiTheme="minorHAnsi" w:cstheme="minorHAnsi"/>
          <w:color w:val="000000" w:themeColor="text1"/>
          <w:spacing w:val="4"/>
        </w:rPr>
        <w:t>The Security Council emphasizes such a thoughtful humanitarian coincidence. Sanctions are applied against individuals, groups and entities that are associated with terrorism. Although terrorism has not been defined in an agreed-base, and hence could not be listed on the roster of international c</w:t>
      </w:r>
      <w:r>
        <w:rPr>
          <w:rFonts w:asciiTheme="minorHAnsi" w:hAnsiTheme="minorHAnsi" w:cstheme="minorHAnsi"/>
          <w:color w:val="000000" w:themeColor="text1"/>
          <w:spacing w:val="4"/>
        </w:rPr>
        <w:t>r</w:t>
      </w:r>
      <w:r w:rsidRPr="00EA02F4">
        <w:rPr>
          <w:rFonts w:asciiTheme="minorHAnsi" w:hAnsiTheme="minorHAnsi" w:cstheme="minorHAnsi"/>
          <w:color w:val="000000" w:themeColor="text1"/>
          <w:spacing w:val="4"/>
        </w:rPr>
        <w:t>imes in the Rome Convention, terrorism is a threat to international peace and security. It is also one of the most serious reasons hampering the wellbeing of people not only in the western countries, but also, and more importantly in the life of the countries affected by terrorism such as Afghanistan. In resolution 2615 (2021) targeting Taliban, Security Council</w:t>
      </w:r>
      <w:r w:rsidRPr="00EA02F4">
        <w:rPr>
          <w:rStyle w:val="apple-converted-space"/>
          <w:rFonts w:asciiTheme="minorHAnsi" w:eastAsiaTheme="majorEastAsia" w:hAnsiTheme="minorHAnsi" w:cstheme="minorHAnsi"/>
          <w:color w:val="000000" w:themeColor="text1"/>
          <w:spacing w:val="4"/>
        </w:rPr>
        <w:t> </w:t>
      </w:r>
      <w:r w:rsidRPr="00EA02F4">
        <w:rPr>
          <w:rFonts w:asciiTheme="minorHAnsi" w:hAnsiTheme="minorHAnsi" w:cstheme="minorHAnsi"/>
          <w:color w:val="000000" w:themeColor="text1"/>
          <w:spacing w:val="4"/>
        </w:rPr>
        <w:t xml:space="preserve">decided that the exception of the customary rule of immunities is permitted in terms of humanitarian concerns. </w:t>
      </w:r>
      <w:r w:rsidRPr="00EA02F4">
        <w:rPr>
          <w:rFonts w:asciiTheme="minorHAnsi" w:hAnsiTheme="minorHAnsi" w:cstheme="minorHAnsi"/>
          <w:i/>
          <w:iCs/>
        </w:rPr>
        <w:t xml:space="preserve">Stressing </w:t>
      </w:r>
      <w:r w:rsidRPr="00EA02F4">
        <w:rPr>
          <w:rFonts w:asciiTheme="minorHAnsi" w:hAnsiTheme="minorHAnsi" w:cstheme="minorHAnsi"/>
        </w:rPr>
        <w:t xml:space="preserve">the important role that the United Nations will continue to play in promoting peace and stability, Security Council </w:t>
      </w:r>
    </w:p>
    <w:p w14:paraId="74279ED8" w14:textId="77777777" w:rsidR="00285EEA" w:rsidRPr="00EA02F4" w:rsidRDefault="00285EEA" w:rsidP="00285EEA">
      <w:pPr>
        <w:pStyle w:val="NormalWeb"/>
        <w:ind w:left="851"/>
        <w:jc w:val="both"/>
        <w:rPr>
          <w:rFonts w:asciiTheme="minorHAnsi" w:hAnsiTheme="minorHAnsi" w:cstheme="minorHAnsi"/>
        </w:rPr>
      </w:pPr>
      <w:r w:rsidRPr="00EA02F4">
        <w:rPr>
          <w:rFonts w:asciiTheme="minorHAnsi" w:hAnsiTheme="minorHAnsi" w:cstheme="minorHAnsi"/>
          <w:i/>
          <w:iCs/>
        </w:rPr>
        <w:lastRenderedPageBreak/>
        <w:t xml:space="preserve">Decides </w:t>
      </w:r>
      <w:r w:rsidRPr="00EA02F4">
        <w:rPr>
          <w:rFonts w:asciiTheme="minorHAnsi" w:hAnsiTheme="minorHAnsi" w:cstheme="minorHAnsi"/>
        </w:rPr>
        <w:t>that humanitarian assistance and other activities that support basic human needs in Afghanistan are not a violation of paragraph 1 (a) of resolution 2255 (2015),</w:t>
      </w:r>
      <w:r w:rsidRPr="00EA02F4">
        <w:rPr>
          <w:rStyle w:val="FootnoteReference"/>
          <w:rFonts w:asciiTheme="minorHAnsi" w:hAnsiTheme="minorHAnsi" w:cstheme="minorHAnsi"/>
        </w:rPr>
        <w:footnoteReference w:id="18"/>
      </w:r>
      <w:r w:rsidRPr="00EA02F4">
        <w:rPr>
          <w:rFonts w:asciiTheme="minorHAnsi" w:hAnsiTheme="minorHAnsi" w:cstheme="minorHAnsi"/>
        </w:rPr>
        <w:t xml:space="preserve"> and that the processing and payment of funds, other financial assets or economic resources, and the provision of goods and services necessary to ensure the timely delivery of such assistance or to support such activities are permitted…</w:t>
      </w:r>
      <w:r w:rsidRPr="00EA02F4">
        <w:rPr>
          <w:rStyle w:val="FootnoteReference"/>
          <w:rFonts w:asciiTheme="minorHAnsi" w:hAnsiTheme="minorHAnsi" w:cstheme="minorHAnsi"/>
        </w:rPr>
        <w:footnoteReference w:id="19"/>
      </w:r>
    </w:p>
    <w:p w14:paraId="2F05CC9D" w14:textId="77777777" w:rsidR="00285EEA" w:rsidRPr="00EA02F4" w:rsidRDefault="00285EEA" w:rsidP="00285EEA">
      <w:pPr>
        <w:pStyle w:val="NormalWeb"/>
        <w:jc w:val="both"/>
        <w:rPr>
          <w:rFonts w:asciiTheme="minorHAnsi" w:hAnsiTheme="minorHAnsi" w:cstheme="minorHAnsi"/>
          <w:color w:val="000000" w:themeColor="text1"/>
          <w:spacing w:val="4"/>
        </w:rPr>
      </w:pPr>
      <w:r w:rsidRPr="00EA02F4">
        <w:rPr>
          <w:rFonts w:asciiTheme="minorHAnsi" w:hAnsiTheme="minorHAnsi" w:cstheme="minorHAnsi"/>
        </w:rPr>
        <w:t xml:space="preserve">Beyond the multilateral sanctions (the UN framework), </w:t>
      </w:r>
      <w:r w:rsidRPr="00EA02F4">
        <w:rPr>
          <w:rFonts w:asciiTheme="minorHAnsi" w:hAnsiTheme="minorHAnsi" w:cstheme="minorHAnsi"/>
          <w:i/>
          <w:iCs/>
        </w:rPr>
        <w:t xml:space="preserve">Guidance Note on Overcompliance with Unilateral Sanctions and its Harmful Effects on Human Rights, </w:t>
      </w:r>
      <w:r w:rsidRPr="00EA02F4">
        <w:rPr>
          <w:rFonts w:asciiTheme="minorHAnsi" w:hAnsiTheme="minorHAnsi" w:cstheme="minorHAnsi"/>
        </w:rPr>
        <w:t xml:space="preserve">by the High Commissioner for Human Rights sets </w:t>
      </w:r>
      <w:r w:rsidRPr="00EA02F4">
        <w:rPr>
          <w:rFonts w:asciiTheme="minorHAnsi" w:hAnsiTheme="minorHAnsi" w:cstheme="minorHAnsi"/>
          <w:color w:val="000000" w:themeColor="text1"/>
        </w:rPr>
        <w:t>human rights norms as the sole criterion for lawfully permitted sanctions. In the guidance</w:t>
      </w:r>
      <w:r>
        <w:rPr>
          <w:rFonts w:asciiTheme="minorHAnsi" w:hAnsiTheme="minorHAnsi" w:cstheme="minorHAnsi"/>
          <w:color w:val="000000" w:themeColor="text1"/>
        </w:rPr>
        <w:t>,</w:t>
      </w:r>
      <w:r w:rsidRPr="00EA02F4">
        <w:rPr>
          <w:rFonts w:asciiTheme="minorHAnsi" w:hAnsiTheme="minorHAnsi" w:cstheme="minorHAnsi"/>
          <w:color w:val="000000" w:themeColor="text1"/>
        </w:rPr>
        <w:t xml:space="preserve"> over-compliance is considered </w:t>
      </w:r>
      <w:r>
        <w:rPr>
          <w:rFonts w:asciiTheme="minorHAnsi" w:hAnsiTheme="minorHAnsi" w:cstheme="minorHAnsi"/>
          <w:color w:val="000000" w:themeColor="text1"/>
        </w:rPr>
        <w:t xml:space="preserve">as </w:t>
      </w:r>
      <w:r w:rsidRPr="00EA02F4">
        <w:rPr>
          <w:rFonts w:asciiTheme="minorHAnsi" w:hAnsiTheme="minorHAnsi" w:cstheme="minorHAnsi"/>
          <w:color w:val="000000" w:themeColor="text1"/>
        </w:rPr>
        <w:t xml:space="preserve">having negative impacts on </w:t>
      </w:r>
      <w:r>
        <w:rPr>
          <w:rFonts w:asciiTheme="minorHAnsi" w:hAnsiTheme="minorHAnsi" w:cstheme="minorHAnsi"/>
          <w:color w:val="000000" w:themeColor="text1"/>
        </w:rPr>
        <w:t xml:space="preserve">the </w:t>
      </w:r>
      <w:r w:rsidRPr="00EA02F4">
        <w:rPr>
          <w:rFonts w:asciiTheme="minorHAnsi" w:hAnsiTheme="minorHAnsi" w:cstheme="minorHAnsi"/>
          <w:color w:val="000000" w:themeColor="text1"/>
        </w:rPr>
        <w:t xml:space="preserve">human rights of people. In </w:t>
      </w:r>
      <w:r>
        <w:rPr>
          <w:rFonts w:asciiTheme="minorHAnsi" w:hAnsiTheme="minorHAnsi" w:cstheme="minorHAnsi"/>
          <w:color w:val="000000" w:themeColor="text1"/>
        </w:rPr>
        <w:t>the</w:t>
      </w:r>
      <w:r w:rsidRPr="00EA02F4">
        <w:rPr>
          <w:rFonts w:asciiTheme="minorHAnsi" w:hAnsiTheme="minorHAnsi" w:cstheme="minorHAnsi"/>
          <w:color w:val="000000" w:themeColor="text1"/>
        </w:rPr>
        <w:t xml:space="preserve"> report, </w:t>
      </w:r>
      <w:r>
        <w:rPr>
          <w:rFonts w:asciiTheme="minorHAnsi" w:hAnsiTheme="minorHAnsi" w:cstheme="minorHAnsi"/>
          <w:color w:val="000000" w:themeColor="text1"/>
        </w:rPr>
        <w:t xml:space="preserve">the </w:t>
      </w:r>
      <w:r w:rsidRPr="00EA02F4">
        <w:rPr>
          <w:rFonts w:asciiTheme="minorHAnsi" w:hAnsiTheme="minorHAnsi" w:cstheme="minorHAnsi"/>
          <w:color w:val="000000" w:themeColor="text1"/>
        </w:rPr>
        <w:t xml:space="preserve">Special Rapporteur </w:t>
      </w:r>
      <w:r w:rsidRPr="00EA02F4">
        <w:rPr>
          <w:rFonts w:asciiTheme="minorHAnsi" w:hAnsiTheme="minorHAnsi" w:cstheme="minorHAnsi"/>
          <w:color w:val="000000" w:themeColor="text1"/>
          <w:spacing w:val="4"/>
        </w:rPr>
        <w:t>emphasizes that under international law, including human rights treaty law, all states are required to observe their international obligations, including in the sphere of human rights. She further</w:t>
      </w:r>
    </w:p>
    <w:p w14:paraId="0C877E87" w14:textId="77777777" w:rsidR="00285EEA" w:rsidRPr="00EA02F4" w:rsidRDefault="00285EEA" w:rsidP="00285EEA">
      <w:pPr>
        <w:pStyle w:val="NormalWeb"/>
        <w:spacing w:before="0" w:beforeAutospacing="0" w:after="0" w:afterAutospacing="0"/>
        <w:ind w:left="851"/>
        <w:jc w:val="both"/>
        <w:rPr>
          <w:rFonts w:asciiTheme="minorHAnsi" w:hAnsiTheme="minorHAnsi" w:cstheme="minorHAnsi"/>
          <w:color w:val="000000" w:themeColor="text1"/>
        </w:rPr>
      </w:pPr>
      <w:r w:rsidRPr="00EA02F4">
        <w:rPr>
          <w:rFonts w:asciiTheme="minorHAnsi" w:hAnsiTheme="minorHAnsi" w:cstheme="minorHAnsi"/>
          <w:color w:val="000000" w:themeColor="text1"/>
          <w:spacing w:val="4"/>
        </w:rPr>
        <w:t>Calls of states to review and lift all unilateral sanctions which are not authorized by the UN Security Council, are not in conformity with their international obligations, or the wrongfulness of which cannot be excluded in accordance with the law of international responsibility.</w:t>
      </w:r>
      <w:r w:rsidRPr="00EA02F4">
        <w:rPr>
          <w:rStyle w:val="FootnoteReference"/>
          <w:rFonts w:asciiTheme="minorHAnsi" w:hAnsiTheme="minorHAnsi" w:cstheme="minorHAnsi"/>
          <w:color w:val="000000" w:themeColor="text1"/>
          <w:spacing w:val="4"/>
        </w:rPr>
        <w:footnoteReference w:id="20"/>
      </w:r>
    </w:p>
    <w:p w14:paraId="450DAC34" w14:textId="77777777" w:rsidR="00285EEA" w:rsidRPr="00EA02F4" w:rsidRDefault="00285EEA" w:rsidP="00285EEA">
      <w:pPr>
        <w:pStyle w:val="NormalWeb"/>
        <w:numPr>
          <w:ilvl w:val="0"/>
          <w:numId w:val="6"/>
        </w:numPr>
        <w:ind w:left="284" w:hanging="284"/>
        <w:jc w:val="both"/>
        <w:rPr>
          <w:rFonts w:asciiTheme="minorHAnsi" w:hAnsiTheme="minorHAnsi" w:cstheme="minorHAnsi"/>
          <w:lang w:bidi="fa-IR"/>
        </w:rPr>
      </w:pPr>
      <w:r w:rsidRPr="00EA02F4">
        <w:rPr>
          <w:rFonts w:asciiTheme="minorHAnsi" w:hAnsiTheme="minorHAnsi" w:cstheme="minorHAnsi"/>
          <w:lang w:bidi="fa-IR"/>
        </w:rPr>
        <w:t xml:space="preserve">Human rights considerations as the criterion in exercising exceptions to the general rule of immunities pertain to all members of the international community. The international law of human rights is also the sole standard of the relationship between the sovereign and citizens of any country. This overlapping domain i.e., universality of human rights and its national application brings the conception of people, and their intrinsic rights, at the forefront of the discourse. Recalling the purpose of sanctions, namely the common good in both national and international domain, the assets of a nation must be preserved until it can be transmitted to a free and democratic state in the targeted country. With </w:t>
      </w:r>
      <w:proofErr w:type="gramStart"/>
      <w:r w:rsidRPr="00EA02F4">
        <w:rPr>
          <w:rFonts w:asciiTheme="minorHAnsi" w:hAnsiTheme="minorHAnsi" w:cstheme="minorHAnsi"/>
          <w:lang w:bidi="fa-IR"/>
        </w:rPr>
        <w:t>some  cautio</w:t>
      </w:r>
      <w:r>
        <w:rPr>
          <w:rFonts w:asciiTheme="minorHAnsi" w:hAnsiTheme="minorHAnsi" w:cstheme="minorHAnsi"/>
          <w:lang w:bidi="fa-IR"/>
        </w:rPr>
        <w:t>n</w:t>
      </w:r>
      <w:proofErr w:type="gramEnd"/>
      <w:r w:rsidRPr="00EA02F4">
        <w:rPr>
          <w:rFonts w:asciiTheme="minorHAnsi" w:hAnsiTheme="minorHAnsi" w:cstheme="minorHAnsi"/>
          <w:lang w:bidi="fa-IR"/>
        </w:rPr>
        <w:t xml:space="preserve">, this observation could be justified by a reference to </w:t>
      </w:r>
      <w:r w:rsidRPr="00EA02F4">
        <w:rPr>
          <w:rFonts w:asciiTheme="minorHAnsi" w:hAnsiTheme="minorHAnsi" w:cstheme="minorHAnsi"/>
          <w:i/>
          <w:iCs/>
          <w:lang w:bidi="fa-IR"/>
        </w:rPr>
        <w:t>smart sanctions</w:t>
      </w:r>
      <w:r w:rsidRPr="00EA02F4">
        <w:rPr>
          <w:rFonts w:asciiTheme="minorHAnsi" w:hAnsiTheme="minorHAnsi" w:cstheme="minorHAnsi"/>
          <w:lang w:bidi="fa-IR"/>
        </w:rPr>
        <w:t xml:space="preserve"> aiming at pressuring political leaders in non-democratic states and not the innocent people. The </w:t>
      </w:r>
      <w:r w:rsidRPr="00EA02F4">
        <w:rPr>
          <w:rFonts w:asciiTheme="minorHAnsi" w:hAnsiTheme="minorHAnsi" w:cstheme="minorHAnsi"/>
        </w:rPr>
        <w:t>President of the Constitutional Court of Belgium eloquently illustrates the human rights aspects of freezing assets of a state as the means of sanctioning the country:</w:t>
      </w:r>
    </w:p>
    <w:p w14:paraId="38941258" w14:textId="77777777" w:rsidR="00285EEA" w:rsidRPr="00EA02F4" w:rsidRDefault="00285EEA" w:rsidP="00285EEA">
      <w:pPr>
        <w:pStyle w:val="NormalWeb"/>
        <w:ind w:left="851"/>
        <w:jc w:val="both"/>
        <w:rPr>
          <w:rFonts w:asciiTheme="minorHAnsi" w:hAnsiTheme="minorHAnsi" w:cstheme="minorHAnsi"/>
          <w:lang w:bidi="fa-IR"/>
        </w:rPr>
      </w:pPr>
      <w:r w:rsidRPr="00EA02F4">
        <w:rPr>
          <w:rFonts w:asciiTheme="minorHAnsi" w:hAnsiTheme="minorHAnsi" w:cstheme="minorHAnsi"/>
        </w:rPr>
        <w:lastRenderedPageBreak/>
        <w:t>It maybe stated that it is not sufficient that the policy of the targeted country justifies the imposition of economic sanctions. There should also at least be the hope that the measures taken may lead to the desired result.</w:t>
      </w:r>
      <w:r w:rsidRPr="00EA02F4">
        <w:rPr>
          <w:rStyle w:val="FootnoteReference"/>
          <w:rFonts w:asciiTheme="minorHAnsi" w:hAnsiTheme="minorHAnsi" w:cstheme="minorHAnsi"/>
          <w:lang w:bidi="fa-IR"/>
        </w:rPr>
        <w:footnoteReference w:id="21"/>
      </w:r>
      <w:r w:rsidRPr="00EA02F4">
        <w:rPr>
          <w:rFonts w:asciiTheme="minorHAnsi" w:hAnsiTheme="minorHAnsi" w:cstheme="minorHAnsi"/>
          <w:lang w:bidi="fa-IR"/>
        </w:rPr>
        <w:t xml:space="preserve"> </w:t>
      </w:r>
    </w:p>
    <w:p w14:paraId="23909070" w14:textId="77777777" w:rsidR="00285EEA" w:rsidRPr="00EA02F4" w:rsidRDefault="00285EEA" w:rsidP="00285EEA">
      <w:pPr>
        <w:pStyle w:val="NormalWeb"/>
        <w:jc w:val="both"/>
        <w:rPr>
          <w:rFonts w:asciiTheme="minorHAnsi" w:hAnsiTheme="minorHAnsi" w:cstheme="minorHAnsi"/>
        </w:rPr>
      </w:pPr>
      <w:r w:rsidRPr="00EA02F4">
        <w:rPr>
          <w:rFonts w:asciiTheme="minorHAnsi" w:hAnsiTheme="minorHAnsi" w:cstheme="minorHAnsi"/>
          <w:lang w:bidi="fa-IR"/>
        </w:rPr>
        <w:t xml:space="preserve">The immediate message of considering human rights standards in sanction regimes, either multilateral or unilateral ones, is </w:t>
      </w:r>
      <w:r>
        <w:rPr>
          <w:rFonts w:asciiTheme="minorHAnsi" w:hAnsiTheme="minorHAnsi" w:cstheme="minorHAnsi"/>
          <w:lang w:bidi="fa-IR"/>
        </w:rPr>
        <w:t xml:space="preserve">a </w:t>
      </w:r>
      <w:r w:rsidRPr="00EA02F4">
        <w:rPr>
          <w:rFonts w:asciiTheme="minorHAnsi" w:hAnsiTheme="minorHAnsi" w:cstheme="minorHAnsi"/>
          <w:lang w:bidi="fa-IR"/>
        </w:rPr>
        <w:t>very important conception of common good. This means that sovereign assets belong to the nation, though they have been r</w:t>
      </w:r>
      <w:r>
        <w:rPr>
          <w:rFonts w:asciiTheme="minorHAnsi" w:hAnsiTheme="minorHAnsi" w:cstheme="minorHAnsi"/>
          <w:lang w:bidi="fa-IR"/>
        </w:rPr>
        <w:t>o</w:t>
      </w:r>
      <w:r w:rsidRPr="00EA02F4">
        <w:rPr>
          <w:rFonts w:asciiTheme="minorHAnsi" w:hAnsiTheme="minorHAnsi" w:cstheme="minorHAnsi"/>
          <w:lang w:bidi="fa-IR"/>
        </w:rPr>
        <w:t xml:space="preserve">bbed by the corrupt political leaders. Assets belonging to companies and individuals associated with political leaders in corrupt non-democratic regimes, belong to the population, especially the vulnerable people. Those assets are blocked for the purpose of hampering the outlaw states, and their agents, not threatening the common good of people either nationally or internationally. Recalling “a need </w:t>
      </w:r>
      <w:r w:rsidRPr="00EA02F4">
        <w:rPr>
          <w:rFonts w:asciiTheme="minorHAnsi" w:hAnsiTheme="minorHAnsi" w:cstheme="minorHAnsi"/>
        </w:rPr>
        <w:t>to take measures to prevent and suppress the financing of terrorism and terrorist organizations</w:t>
      </w:r>
      <w:r w:rsidRPr="00EA02F4">
        <w:rPr>
          <w:rFonts w:asciiTheme="minorHAnsi" w:hAnsiTheme="minorHAnsi" w:cstheme="minorHAnsi"/>
          <w:lang w:bidi="fa-IR"/>
        </w:rPr>
        <w:t>”, Security Council resolution 2161 clearly reiterates “</w:t>
      </w:r>
      <w:r w:rsidRPr="00EA02F4">
        <w:rPr>
          <w:rFonts w:asciiTheme="minorHAnsi" w:hAnsiTheme="minorHAnsi" w:cstheme="minorHAnsi"/>
        </w:rPr>
        <w:t>The assets freeze measures are preventative in nature and are not reliant upon criminal standards set out under national law”.</w:t>
      </w:r>
      <w:r w:rsidRPr="00EA02F4">
        <w:rPr>
          <w:rStyle w:val="FootnoteReference"/>
          <w:rFonts w:asciiTheme="minorHAnsi" w:hAnsiTheme="minorHAnsi" w:cstheme="minorHAnsi"/>
        </w:rPr>
        <w:footnoteReference w:id="22"/>
      </w:r>
    </w:p>
    <w:p w14:paraId="7C01E3B0" w14:textId="77777777" w:rsidR="00285EEA" w:rsidRPr="00EA02F4" w:rsidRDefault="00285EEA" w:rsidP="00285EEA">
      <w:pPr>
        <w:pStyle w:val="NormalWeb"/>
        <w:jc w:val="both"/>
        <w:rPr>
          <w:rFonts w:asciiTheme="minorHAnsi" w:hAnsiTheme="minorHAnsi" w:cstheme="minorHAnsi"/>
        </w:rPr>
      </w:pPr>
      <w:r w:rsidRPr="00EA02F4">
        <w:rPr>
          <w:rFonts w:asciiTheme="minorHAnsi" w:hAnsiTheme="minorHAnsi" w:cstheme="minorHAnsi"/>
          <w:lang w:bidi="fa-IR"/>
        </w:rPr>
        <w:t xml:space="preserve">The preventive nature of sanctions reiterates their purposes as well. To illustrate this assertion further, freezing measures aim </w:t>
      </w:r>
      <w:r>
        <w:rPr>
          <w:rFonts w:asciiTheme="minorHAnsi" w:hAnsiTheme="minorHAnsi" w:cstheme="minorHAnsi"/>
          <w:lang w:bidi="fa-IR"/>
        </w:rPr>
        <w:t>to</w:t>
      </w:r>
      <w:r w:rsidRPr="00EA02F4">
        <w:rPr>
          <w:rFonts w:asciiTheme="minorHAnsi" w:hAnsiTheme="minorHAnsi" w:cstheme="minorHAnsi"/>
          <w:lang w:bidi="fa-IR"/>
        </w:rPr>
        <w:t xml:space="preserve"> block the financial ability of outlaw states in suppressing their people and threat</w:t>
      </w:r>
      <w:r>
        <w:rPr>
          <w:rFonts w:asciiTheme="minorHAnsi" w:hAnsiTheme="minorHAnsi" w:cstheme="minorHAnsi"/>
          <w:lang w:bidi="fa-IR"/>
        </w:rPr>
        <w:t>ening</w:t>
      </w:r>
      <w:r w:rsidRPr="00EA02F4">
        <w:rPr>
          <w:rFonts w:asciiTheme="minorHAnsi" w:hAnsiTheme="minorHAnsi" w:cstheme="minorHAnsi"/>
          <w:lang w:bidi="fa-IR"/>
        </w:rPr>
        <w:t xml:space="preserve"> international peace, hence their assets can be released once the outlaw regime is replaced by a democratic state. This means that</w:t>
      </w:r>
      <w:r w:rsidRPr="00EA02F4">
        <w:rPr>
          <w:rFonts w:asciiTheme="minorHAnsi" w:hAnsiTheme="minorHAnsi" w:cstheme="minorHAnsi"/>
          <w:i/>
          <w:iCs/>
        </w:rPr>
        <w:t xml:space="preserve"> freezing cannot be converted to confiscation </w:t>
      </w:r>
      <w:r w:rsidRPr="00EA02F4">
        <w:rPr>
          <w:rFonts w:asciiTheme="minorHAnsi" w:hAnsiTheme="minorHAnsi" w:cstheme="minorHAnsi"/>
        </w:rPr>
        <w:t>in favor of a person or group of persons alleging to be the victims of terrorism.</w:t>
      </w:r>
      <w:r w:rsidRPr="00EA02F4">
        <w:rPr>
          <w:rStyle w:val="FootnoteReference"/>
          <w:rFonts w:asciiTheme="minorHAnsi" w:hAnsiTheme="minorHAnsi" w:cstheme="minorHAnsi"/>
        </w:rPr>
        <w:footnoteReference w:id="23"/>
      </w:r>
      <w:r w:rsidRPr="00EA02F4">
        <w:rPr>
          <w:rFonts w:asciiTheme="minorHAnsi" w:hAnsiTheme="minorHAnsi" w:cstheme="minorHAnsi"/>
        </w:rPr>
        <w:t xml:space="preserve"> Assets belong to </w:t>
      </w:r>
      <w:r>
        <w:rPr>
          <w:rFonts w:asciiTheme="minorHAnsi" w:hAnsiTheme="minorHAnsi" w:cstheme="minorHAnsi"/>
        </w:rPr>
        <w:t xml:space="preserve">the </w:t>
      </w:r>
      <w:r w:rsidRPr="00EA02F4">
        <w:rPr>
          <w:rFonts w:asciiTheme="minorHAnsi" w:hAnsiTheme="minorHAnsi" w:cstheme="minorHAnsi"/>
        </w:rPr>
        <w:t>nation and must be returned to them, accordingly. Indeed, freezing measures are considered as countermeasures to bring the outlaw states and the ruling perpetrators to</w:t>
      </w:r>
      <w:r>
        <w:rPr>
          <w:rFonts w:asciiTheme="minorHAnsi" w:hAnsiTheme="minorHAnsi" w:cstheme="minorHAnsi"/>
        </w:rPr>
        <w:t xml:space="preserve"> the</w:t>
      </w:r>
      <w:r w:rsidRPr="00EA02F4">
        <w:rPr>
          <w:rFonts w:asciiTheme="minorHAnsi" w:hAnsiTheme="minorHAnsi" w:cstheme="minorHAnsi"/>
        </w:rPr>
        <w:t xml:space="preserve"> terms of international law. The ILC in the commentary to Draft Articles on State Responsibility for Internationally Wrongful Acts favors this position:</w:t>
      </w:r>
    </w:p>
    <w:p w14:paraId="6F88D052" w14:textId="77777777" w:rsidR="00285EEA" w:rsidRPr="00EA02F4" w:rsidRDefault="00285EEA" w:rsidP="00285EEA">
      <w:pPr>
        <w:pStyle w:val="NormalWeb"/>
        <w:ind w:left="851"/>
        <w:jc w:val="both"/>
        <w:rPr>
          <w:rFonts w:asciiTheme="minorHAnsi" w:hAnsiTheme="minorHAnsi" w:cstheme="minorHAnsi"/>
        </w:rPr>
      </w:pPr>
      <w:r w:rsidRPr="00EA02F4">
        <w:rPr>
          <w:rFonts w:asciiTheme="minorHAnsi" w:hAnsiTheme="minorHAnsi" w:cstheme="minorHAnsi"/>
        </w:rPr>
        <w:t xml:space="preserve">Given the existence of a primary rule establishing an obligation under international law for a State, and </w:t>
      </w:r>
      <w:proofErr w:type="gramStart"/>
      <w:r w:rsidRPr="00EA02F4">
        <w:rPr>
          <w:rFonts w:asciiTheme="minorHAnsi" w:hAnsiTheme="minorHAnsi" w:cstheme="minorHAnsi"/>
        </w:rPr>
        <w:t>assuming that</w:t>
      </w:r>
      <w:proofErr w:type="gramEnd"/>
      <w:r w:rsidRPr="00EA02F4">
        <w:rPr>
          <w:rFonts w:asciiTheme="minorHAnsi" w:hAnsiTheme="minorHAnsi" w:cstheme="minorHAnsi"/>
        </w:rPr>
        <w:t xml:space="preserve"> a question has arisen as to whether that State has complied with the obligation, a number of further issues of a general character arise. These include: </w:t>
      </w:r>
    </w:p>
    <w:p w14:paraId="6EACBD84" w14:textId="77777777" w:rsidR="00285EEA" w:rsidRPr="00EA02F4" w:rsidRDefault="00285EEA" w:rsidP="00285EEA">
      <w:pPr>
        <w:pStyle w:val="NormalWeb"/>
        <w:numPr>
          <w:ilvl w:val="0"/>
          <w:numId w:val="8"/>
        </w:numPr>
        <w:jc w:val="both"/>
        <w:rPr>
          <w:rFonts w:asciiTheme="minorHAnsi" w:hAnsiTheme="minorHAnsi" w:cstheme="minorHAnsi"/>
        </w:rPr>
      </w:pPr>
      <w:r w:rsidRPr="00EA02F4">
        <w:rPr>
          <w:rFonts w:asciiTheme="minorHAnsi" w:hAnsiTheme="minorHAnsi" w:cstheme="minorHAnsi"/>
        </w:rPr>
        <w:t>The role of international law as distinct from the internal law of the State concerned in characterizing conduct as unlawful….</w:t>
      </w:r>
    </w:p>
    <w:p w14:paraId="73EF6829" w14:textId="77777777" w:rsidR="00285EEA" w:rsidRPr="00EA02F4" w:rsidRDefault="00285EEA" w:rsidP="00285EEA">
      <w:pPr>
        <w:pStyle w:val="NormalWeb"/>
        <w:ind w:left="851"/>
        <w:jc w:val="both"/>
        <w:rPr>
          <w:rFonts w:asciiTheme="minorHAnsi" w:hAnsiTheme="minorHAnsi" w:cstheme="minorHAnsi"/>
        </w:rPr>
      </w:pPr>
      <w:r w:rsidRPr="00EA02F4">
        <w:rPr>
          <w:rFonts w:asciiTheme="minorHAnsi" w:hAnsiTheme="minorHAnsi" w:cstheme="minorHAnsi"/>
        </w:rPr>
        <w:t>(</w:t>
      </w:r>
      <w:r w:rsidRPr="00EA02F4">
        <w:rPr>
          <w:rFonts w:asciiTheme="minorHAnsi" w:hAnsiTheme="minorHAnsi" w:cstheme="minorHAnsi"/>
          <w:i/>
          <w:iCs/>
        </w:rPr>
        <w:t>h</w:t>
      </w:r>
      <w:r w:rsidRPr="00EA02F4">
        <w:rPr>
          <w:rFonts w:asciiTheme="minorHAnsi" w:hAnsiTheme="minorHAnsi" w:cstheme="minorHAnsi"/>
        </w:rPr>
        <w:t>) Laying down the conditions under which a State may be entitled to respond to a breach of an international obligation by taking countermeasures designed to ensure the fulfilment of the obligations of the responsible State under these articles.</w:t>
      </w:r>
      <w:r w:rsidRPr="00EA02F4">
        <w:rPr>
          <w:rStyle w:val="FootnoteReference"/>
          <w:rFonts w:asciiTheme="minorHAnsi" w:hAnsiTheme="minorHAnsi" w:cstheme="minorHAnsi"/>
        </w:rPr>
        <w:footnoteReference w:id="24"/>
      </w:r>
      <w:r w:rsidRPr="00EA02F4">
        <w:rPr>
          <w:rFonts w:asciiTheme="minorHAnsi" w:hAnsiTheme="minorHAnsi" w:cstheme="minorHAnsi"/>
        </w:rPr>
        <w:t xml:space="preserve"> </w:t>
      </w:r>
    </w:p>
    <w:p w14:paraId="427BECCC" w14:textId="77777777" w:rsidR="00285EEA" w:rsidRPr="00EA02F4" w:rsidRDefault="00285EEA" w:rsidP="00285EEA">
      <w:pPr>
        <w:pStyle w:val="NormalWeb"/>
        <w:spacing w:after="0" w:afterAutospacing="0"/>
        <w:rPr>
          <w:rFonts w:asciiTheme="minorHAnsi" w:hAnsiTheme="minorHAnsi" w:cstheme="minorHAnsi"/>
        </w:rPr>
      </w:pPr>
      <w:r w:rsidRPr="00EA02F4">
        <w:rPr>
          <w:rFonts w:asciiTheme="minorHAnsi" w:hAnsiTheme="minorHAnsi" w:cstheme="minorHAnsi"/>
        </w:rPr>
        <w:lastRenderedPageBreak/>
        <w:t>This position illustrates how the frozen wealth of a state is released. Reclaiming of said assets depends on the fundamental change o</w:t>
      </w:r>
      <w:r>
        <w:rPr>
          <w:rFonts w:asciiTheme="minorHAnsi" w:hAnsiTheme="minorHAnsi" w:cstheme="minorHAnsi"/>
        </w:rPr>
        <w:t>f</w:t>
      </w:r>
      <w:r w:rsidRPr="00EA02F4">
        <w:rPr>
          <w:rFonts w:asciiTheme="minorHAnsi" w:hAnsiTheme="minorHAnsi" w:cstheme="minorHAnsi"/>
        </w:rPr>
        <w:t xml:space="preserve"> the position of the state. In this perspective of international law permitting freezing countermeasures against the perpetrators, there shouldn’t be any justification of confiscation of the assets in favor of a person or group of persons. Examples can clarify this contention further. In a dispute over confiscation of Russian’s assets, Switzerland took the position that freezing assets cannot be considered as a step toward confiscation.</w:t>
      </w:r>
      <w:r w:rsidRPr="00EA02F4">
        <w:rPr>
          <w:rStyle w:val="FootnoteReference"/>
          <w:rFonts w:asciiTheme="minorHAnsi" w:hAnsiTheme="minorHAnsi" w:cstheme="minorHAnsi"/>
        </w:rPr>
        <w:footnoteReference w:id="25"/>
      </w:r>
      <w:r w:rsidRPr="00EA02F4">
        <w:rPr>
          <w:rFonts w:asciiTheme="minorHAnsi" w:hAnsiTheme="minorHAnsi" w:cstheme="minorHAnsi"/>
        </w:rPr>
        <w:t xml:space="preserve"> European Commission </w:t>
      </w:r>
      <w:r w:rsidRPr="00EA02F4">
        <w:rPr>
          <w:rFonts w:asciiTheme="minorHAnsi" w:hAnsiTheme="minorHAnsi" w:cstheme="minorHAnsi"/>
          <w:color w:val="404040"/>
        </w:rPr>
        <w:t>admits that freezing and confiscating property deprives criminals of their illegally acquired assets.</w:t>
      </w:r>
      <w:r w:rsidRPr="00EA02F4">
        <w:rPr>
          <w:rStyle w:val="apple-converted-space"/>
          <w:rFonts w:asciiTheme="minorHAnsi" w:hAnsiTheme="minorHAnsi" w:cstheme="minorHAnsi"/>
          <w:color w:val="404040"/>
        </w:rPr>
        <w:t xml:space="preserve"> Having said that, the Commission is of the opinion that </w:t>
      </w:r>
      <w:r w:rsidRPr="00EA02F4">
        <w:rPr>
          <w:rStyle w:val="apple-converted-space"/>
          <w:rFonts w:asciiTheme="minorHAnsi" w:hAnsiTheme="minorHAnsi" w:cstheme="minorHAnsi"/>
          <w:i/>
          <w:iCs/>
          <w:color w:val="404040"/>
        </w:rPr>
        <w:t>f</w:t>
      </w:r>
      <w:r w:rsidRPr="00EA02F4">
        <w:rPr>
          <w:rFonts w:asciiTheme="minorHAnsi" w:hAnsiTheme="minorHAnsi" w:cstheme="minorHAnsi"/>
          <w:i/>
          <w:iCs/>
          <w:color w:val="404040"/>
        </w:rPr>
        <w:t>reezing assets means temporarily retaining property</w:t>
      </w:r>
      <w:r w:rsidRPr="00EA02F4">
        <w:rPr>
          <w:rFonts w:asciiTheme="minorHAnsi" w:hAnsiTheme="minorHAnsi" w:cstheme="minorHAnsi"/>
          <w:color w:val="404040"/>
        </w:rPr>
        <w:t>, pending a final decision in the case. This means that the owner cannot dispose of their assets before the case is closed.</w:t>
      </w:r>
      <w:r w:rsidRPr="00EA02F4">
        <w:rPr>
          <w:rStyle w:val="FootnoteReference"/>
          <w:rFonts w:asciiTheme="minorHAnsi" w:hAnsiTheme="minorHAnsi" w:cstheme="minorHAnsi"/>
          <w:color w:val="404040"/>
        </w:rPr>
        <w:footnoteReference w:id="26"/>
      </w:r>
      <w:r w:rsidRPr="00EA02F4">
        <w:rPr>
          <w:rFonts w:asciiTheme="minorHAnsi" w:hAnsiTheme="minorHAnsi" w:cstheme="minorHAnsi"/>
          <w:color w:val="404040"/>
        </w:rPr>
        <w:t xml:space="preserve"> </w:t>
      </w:r>
      <w:r w:rsidRPr="00EA02F4">
        <w:rPr>
          <w:rFonts w:asciiTheme="minorHAnsi" w:hAnsiTheme="minorHAnsi" w:cstheme="minorHAnsi"/>
        </w:rPr>
        <w:t xml:space="preserve">As the final word, Assets Freeze: Explanation of </w:t>
      </w:r>
      <w:r>
        <w:rPr>
          <w:rFonts w:asciiTheme="minorHAnsi" w:hAnsiTheme="minorHAnsi" w:cstheme="minorHAnsi"/>
        </w:rPr>
        <w:t>T</w:t>
      </w:r>
      <w:r w:rsidRPr="00EA02F4">
        <w:rPr>
          <w:rFonts w:asciiTheme="minorHAnsi" w:hAnsiTheme="minorHAnsi" w:cstheme="minorHAnsi"/>
        </w:rPr>
        <w:t>erms, approved by the Al-Qaida Sanctions Committee on 24 February 2015, clearly defines the purpose of asset freezing measures:</w:t>
      </w:r>
    </w:p>
    <w:p w14:paraId="27382A59" w14:textId="77777777" w:rsidR="00285EEA" w:rsidRPr="00EA02F4" w:rsidRDefault="00285EEA" w:rsidP="00285EEA">
      <w:pPr>
        <w:pStyle w:val="NormalWeb"/>
        <w:spacing w:after="0" w:afterAutospacing="0"/>
        <w:ind w:left="851"/>
        <w:rPr>
          <w:rFonts w:asciiTheme="minorHAnsi" w:hAnsiTheme="minorHAnsi" w:cstheme="minorHAnsi"/>
        </w:rPr>
      </w:pPr>
      <w:r w:rsidRPr="00EA02F4">
        <w:rPr>
          <w:rFonts w:asciiTheme="minorHAnsi" w:hAnsiTheme="minorHAnsi" w:cstheme="minorHAnsi"/>
        </w:rPr>
        <w:t xml:space="preserve">The term “freeze” does not mean confiscation or transfer of ownership. Whatever person or State body is responsible for regulating frozen assets should make reasonable efforts to do so in a manner that does not result in their undue deterioration, </w:t>
      </w:r>
      <w:proofErr w:type="gramStart"/>
      <w:r w:rsidRPr="00EA02F4">
        <w:rPr>
          <w:rFonts w:asciiTheme="minorHAnsi" w:hAnsiTheme="minorHAnsi" w:cstheme="minorHAnsi"/>
        </w:rPr>
        <w:t>provided that</w:t>
      </w:r>
      <w:proofErr w:type="gramEnd"/>
      <w:r w:rsidRPr="00EA02F4">
        <w:rPr>
          <w:rFonts w:asciiTheme="minorHAnsi" w:hAnsiTheme="minorHAnsi" w:cstheme="minorHAnsi"/>
        </w:rPr>
        <w:t xml:space="preserve"> this does not conflict with the overall intention behind the freezing action - to deny listed individuals, groups, undertakings and entities the financial means to support terrorism.</w:t>
      </w:r>
      <w:r w:rsidRPr="00EA02F4">
        <w:rPr>
          <w:rStyle w:val="FootnoteReference"/>
          <w:rFonts w:asciiTheme="minorHAnsi" w:hAnsiTheme="minorHAnsi" w:cstheme="minorHAnsi"/>
        </w:rPr>
        <w:footnoteReference w:id="27"/>
      </w:r>
      <w:r w:rsidRPr="00EA02F4">
        <w:rPr>
          <w:rFonts w:asciiTheme="minorHAnsi" w:hAnsiTheme="minorHAnsi" w:cstheme="minorHAnsi"/>
        </w:rPr>
        <w:t xml:space="preserve"> </w:t>
      </w:r>
    </w:p>
    <w:p w14:paraId="30BD62D0" w14:textId="77777777" w:rsidR="00285EEA" w:rsidRPr="00E73024" w:rsidRDefault="00285EEA" w:rsidP="00285EEA">
      <w:pPr>
        <w:pStyle w:val="NormalWeb"/>
        <w:numPr>
          <w:ilvl w:val="0"/>
          <w:numId w:val="6"/>
        </w:numPr>
        <w:ind w:left="284" w:hanging="284"/>
        <w:rPr>
          <w:rFonts w:asciiTheme="minorHAnsi" w:hAnsiTheme="minorHAnsi" w:cstheme="minorHAnsi"/>
        </w:rPr>
      </w:pPr>
      <w:r w:rsidRPr="004700E8">
        <w:rPr>
          <w:rFonts w:asciiTheme="minorHAnsi" w:hAnsiTheme="minorHAnsi" w:cstheme="minorHAnsi"/>
        </w:rPr>
        <w:t xml:space="preserve">Breaching </w:t>
      </w:r>
      <w:r>
        <w:rPr>
          <w:rFonts w:asciiTheme="minorHAnsi" w:hAnsiTheme="minorHAnsi" w:cstheme="minorHAnsi"/>
        </w:rPr>
        <w:t xml:space="preserve">the </w:t>
      </w:r>
      <w:r w:rsidRPr="004700E8">
        <w:rPr>
          <w:rFonts w:asciiTheme="minorHAnsi" w:hAnsiTheme="minorHAnsi" w:cstheme="minorHAnsi"/>
        </w:rPr>
        <w:t>terms of authorised countermeasures against the perpetrators of heinous crimes such as the crime of aggression, terrorism, genocide, etc., c</w:t>
      </w:r>
      <w:r>
        <w:rPr>
          <w:rFonts w:asciiTheme="minorHAnsi" w:hAnsiTheme="minorHAnsi" w:cstheme="minorHAnsi"/>
        </w:rPr>
        <w:t>reates</w:t>
      </w:r>
      <w:r w:rsidRPr="004700E8">
        <w:rPr>
          <w:rFonts w:asciiTheme="minorHAnsi" w:hAnsiTheme="minorHAnsi" w:cstheme="minorHAnsi"/>
        </w:rPr>
        <w:t xml:space="preserve"> responsibility under international law. Draft </w:t>
      </w:r>
      <w:r w:rsidRPr="004700E8">
        <w:rPr>
          <w:rFonts w:asciiTheme="minorHAnsi" w:hAnsiTheme="minorHAnsi" w:cstheme="minorHAnsi"/>
          <w:color w:val="333333"/>
          <w:shd w:val="clear" w:color="auto" w:fill="FFFFFF"/>
        </w:rPr>
        <w:t xml:space="preserve">Articles on Responsibility of States for Internationally Wrongful Acts, in article 31 says that “The </w:t>
      </w:r>
      <w:r w:rsidRPr="00E73024">
        <w:rPr>
          <w:rFonts w:asciiTheme="minorHAnsi" w:hAnsiTheme="minorHAnsi" w:cstheme="minorHAnsi"/>
          <w:color w:val="333333"/>
          <w:shd w:val="clear" w:color="auto" w:fill="FFFFFF"/>
        </w:rPr>
        <w:t xml:space="preserve">responsible State is under an obligation to make full reparation for the injury caused by the internationally wrongful act”. </w:t>
      </w:r>
      <w:r>
        <w:rPr>
          <w:rFonts w:asciiTheme="minorHAnsi" w:hAnsiTheme="minorHAnsi" w:cstheme="minorHAnsi"/>
          <w:color w:val="333333"/>
          <w:shd w:val="clear" w:color="auto" w:fill="FFFFFF"/>
        </w:rPr>
        <w:t>Upon democratic victory in countries previously under totalitarian regime,</w:t>
      </w:r>
      <w:r w:rsidRPr="00E73024">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 xml:space="preserve">the </w:t>
      </w:r>
      <w:r w:rsidRPr="00E73024">
        <w:rPr>
          <w:rFonts w:asciiTheme="minorHAnsi" w:hAnsiTheme="minorHAnsi" w:cstheme="minorHAnsi"/>
          <w:color w:val="333333"/>
          <w:shd w:val="clear" w:color="auto" w:fill="FFFFFF"/>
        </w:rPr>
        <w:t xml:space="preserve">people freed from the suppressive regime can search for the full reparation caused by </w:t>
      </w:r>
      <w:r>
        <w:rPr>
          <w:rFonts w:asciiTheme="minorHAnsi" w:hAnsiTheme="minorHAnsi" w:cstheme="minorHAnsi"/>
          <w:color w:val="333333"/>
          <w:shd w:val="clear" w:color="auto" w:fill="FFFFFF"/>
        </w:rPr>
        <w:t xml:space="preserve">the </w:t>
      </w:r>
      <w:r w:rsidRPr="00E73024">
        <w:rPr>
          <w:rFonts w:asciiTheme="minorHAnsi" w:hAnsiTheme="minorHAnsi" w:cstheme="minorHAnsi"/>
          <w:color w:val="333333"/>
          <w:shd w:val="clear" w:color="auto" w:fill="FFFFFF"/>
        </w:rPr>
        <w:t xml:space="preserve">confiscation of their assets.  In an article on unfreezing assets, </w:t>
      </w:r>
      <w:r w:rsidRPr="00E73024">
        <w:rPr>
          <w:rFonts w:asciiTheme="minorHAnsi" w:hAnsiTheme="minorHAnsi" w:cstheme="minorHAnsi"/>
        </w:rPr>
        <w:t xml:space="preserve">Assets Freeze: Explanation of Terms, confirms this assertion: “Any assets that have been frozen solely as a result of the listing are no longer subject to the assets freeze”. What happens is that the frozen assets confiscated by the internal law of the sanctioning state is conducive to responsibility for that state for its wrongful act in accordance with international law. Draft </w:t>
      </w:r>
      <w:r w:rsidRPr="00E73024">
        <w:rPr>
          <w:rFonts w:asciiTheme="minorHAnsi" w:hAnsiTheme="minorHAnsi" w:cstheme="minorHAnsi"/>
          <w:color w:val="333333"/>
          <w:shd w:val="clear" w:color="auto" w:fill="FFFFFF"/>
        </w:rPr>
        <w:t>Articles on Responsibility on article 32 establishes such a wrongful act and responsibility driven from it.</w:t>
      </w:r>
    </w:p>
    <w:p w14:paraId="6C848E2A" w14:textId="77777777" w:rsidR="00285EEA" w:rsidRPr="00E73024" w:rsidRDefault="00285EEA" w:rsidP="00285EEA">
      <w:pPr>
        <w:pStyle w:val="NormalWeb"/>
        <w:ind w:left="851"/>
        <w:rPr>
          <w:rFonts w:asciiTheme="minorHAnsi" w:hAnsiTheme="minorHAnsi" w:cstheme="minorHAnsi"/>
        </w:rPr>
      </w:pPr>
      <w:r w:rsidRPr="00E73024">
        <w:rPr>
          <w:rFonts w:asciiTheme="minorHAnsi" w:hAnsiTheme="minorHAnsi" w:cstheme="minorHAnsi"/>
          <w:i/>
          <w:iCs/>
        </w:rPr>
        <w:t>Article 32</w:t>
      </w:r>
      <w:r>
        <w:rPr>
          <w:rFonts w:asciiTheme="minorHAnsi" w:hAnsiTheme="minorHAnsi" w:cstheme="minorHAnsi"/>
          <w:i/>
          <w:iCs/>
        </w:rPr>
        <w:t>.</w:t>
      </w:r>
      <w:r w:rsidRPr="00E73024">
        <w:rPr>
          <w:rFonts w:asciiTheme="minorHAnsi" w:hAnsiTheme="minorHAnsi" w:cstheme="minorHAnsi"/>
          <w:i/>
          <w:iCs/>
        </w:rPr>
        <w:t xml:space="preserve"> Irrelevance of internal law: </w:t>
      </w:r>
      <w:r w:rsidRPr="00E73024">
        <w:rPr>
          <w:rFonts w:asciiTheme="minorHAnsi" w:hAnsiTheme="minorHAnsi" w:cstheme="minorHAnsi"/>
        </w:rPr>
        <w:t xml:space="preserve">The responsible State may not rely on the provisions of its internal law as justification for failure to comply with its obligations under this part. </w:t>
      </w:r>
    </w:p>
    <w:p w14:paraId="344EE1D6" w14:textId="77777777" w:rsidR="00285EEA" w:rsidRPr="00E73024" w:rsidRDefault="00285EEA" w:rsidP="00285EEA">
      <w:pPr>
        <w:pStyle w:val="NormalWeb"/>
        <w:rPr>
          <w:rFonts w:asciiTheme="minorHAnsi" w:hAnsiTheme="minorHAnsi" w:cstheme="minorHAnsi"/>
        </w:rPr>
      </w:pPr>
      <w:r w:rsidRPr="00E73024">
        <w:rPr>
          <w:rFonts w:asciiTheme="minorHAnsi" w:hAnsiTheme="minorHAnsi" w:cstheme="minorHAnsi"/>
        </w:rPr>
        <w:lastRenderedPageBreak/>
        <w:t xml:space="preserve">Internal law cannot contradict international law and responsibility. </w:t>
      </w:r>
      <w:r>
        <w:rPr>
          <w:rFonts w:asciiTheme="minorHAnsi" w:hAnsiTheme="minorHAnsi" w:cstheme="minorHAnsi"/>
        </w:rPr>
        <w:t xml:space="preserve">Freezing assets is to be seen by no means as a step toward confiscation. </w:t>
      </w:r>
      <w:r w:rsidRPr="00E73024">
        <w:rPr>
          <w:rFonts w:asciiTheme="minorHAnsi" w:hAnsiTheme="minorHAnsi" w:cstheme="minorHAnsi"/>
        </w:rPr>
        <w:t xml:space="preserve">Those assets remain as a trust </w:t>
      </w:r>
      <w:r>
        <w:rPr>
          <w:rFonts w:asciiTheme="minorHAnsi" w:hAnsiTheme="minorHAnsi" w:cstheme="minorHAnsi"/>
        </w:rPr>
        <w:t>in</w:t>
      </w:r>
      <w:r w:rsidRPr="00E73024">
        <w:rPr>
          <w:rFonts w:asciiTheme="minorHAnsi" w:hAnsiTheme="minorHAnsi" w:cstheme="minorHAnsi"/>
        </w:rPr>
        <w:t xml:space="preserve"> the </w:t>
      </w:r>
      <w:r>
        <w:rPr>
          <w:rFonts w:asciiTheme="minorHAnsi" w:hAnsiTheme="minorHAnsi" w:cstheme="minorHAnsi"/>
        </w:rPr>
        <w:t>sanctioning state</w:t>
      </w:r>
      <w:r w:rsidRPr="00E73024">
        <w:rPr>
          <w:rFonts w:asciiTheme="minorHAnsi" w:hAnsiTheme="minorHAnsi" w:cstheme="minorHAnsi"/>
        </w:rPr>
        <w:t xml:space="preserve"> </w:t>
      </w:r>
      <w:r>
        <w:rPr>
          <w:rFonts w:asciiTheme="minorHAnsi" w:hAnsiTheme="minorHAnsi" w:cstheme="minorHAnsi"/>
        </w:rPr>
        <w:t>until</w:t>
      </w:r>
      <w:r w:rsidRPr="00E73024">
        <w:rPr>
          <w:rFonts w:asciiTheme="minorHAnsi" w:hAnsiTheme="minorHAnsi" w:cstheme="minorHAnsi"/>
        </w:rPr>
        <w:t xml:space="preserve"> the </w:t>
      </w:r>
      <w:r>
        <w:rPr>
          <w:rFonts w:asciiTheme="minorHAnsi" w:hAnsiTheme="minorHAnsi" w:cstheme="minorHAnsi"/>
        </w:rPr>
        <w:t xml:space="preserve">oppressed </w:t>
      </w:r>
      <w:r w:rsidRPr="00E73024">
        <w:rPr>
          <w:rFonts w:asciiTheme="minorHAnsi" w:hAnsiTheme="minorHAnsi" w:cstheme="minorHAnsi"/>
        </w:rPr>
        <w:t xml:space="preserve">people </w:t>
      </w:r>
      <w:r>
        <w:rPr>
          <w:rFonts w:asciiTheme="minorHAnsi" w:hAnsiTheme="minorHAnsi" w:cstheme="minorHAnsi"/>
        </w:rPr>
        <w:t>can</w:t>
      </w:r>
      <w:r w:rsidRPr="00E73024">
        <w:rPr>
          <w:rFonts w:asciiTheme="minorHAnsi" w:hAnsiTheme="minorHAnsi" w:cstheme="minorHAnsi"/>
        </w:rPr>
        <w:t xml:space="preserve"> free</w:t>
      </w:r>
      <w:r>
        <w:rPr>
          <w:rFonts w:asciiTheme="minorHAnsi" w:hAnsiTheme="minorHAnsi" w:cstheme="minorHAnsi"/>
        </w:rPr>
        <w:t xml:space="preserve"> themselves</w:t>
      </w:r>
      <w:r w:rsidRPr="00E73024">
        <w:rPr>
          <w:rFonts w:asciiTheme="minorHAnsi" w:hAnsiTheme="minorHAnsi" w:cstheme="minorHAnsi"/>
        </w:rPr>
        <w:t xml:space="preserve"> from the</w:t>
      </w:r>
      <w:r>
        <w:rPr>
          <w:rFonts w:asciiTheme="minorHAnsi" w:hAnsiTheme="minorHAnsi" w:cstheme="minorHAnsi"/>
        </w:rPr>
        <w:t>ir</w:t>
      </w:r>
      <w:r w:rsidRPr="00E73024">
        <w:rPr>
          <w:rFonts w:asciiTheme="minorHAnsi" w:hAnsiTheme="minorHAnsi" w:cstheme="minorHAnsi"/>
        </w:rPr>
        <w:t xml:space="preserve"> dictatorial regimes.</w:t>
      </w:r>
      <w:r>
        <w:rPr>
          <w:rFonts w:asciiTheme="minorHAnsi" w:hAnsiTheme="minorHAnsi" w:cstheme="minorHAnsi"/>
        </w:rPr>
        <w:t xml:space="preserve"> </w:t>
      </w:r>
      <w:r w:rsidRPr="00E73024">
        <w:rPr>
          <w:rFonts w:asciiTheme="minorHAnsi" w:hAnsiTheme="minorHAnsi" w:cstheme="minorHAnsi"/>
        </w:rPr>
        <w:t>Assets are only a trust and nothing else</w:t>
      </w:r>
      <w:r>
        <w:rPr>
          <w:rFonts w:asciiTheme="minorHAnsi" w:hAnsiTheme="minorHAnsi" w:cstheme="minorHAnsi"/>
        </w:rPr>
        <w:t xml:space="preserve">, and hence should not be conceived as means for political bargaining and considerations. </w:t>
      </w:r>
    </w:p>
    <w:p w14:paraId="513A9CE4" w14:textId="77777777" w:rsidR="00285EEA" w:rsidRDefault="00285EEA" w:rsidP="00285EEA">
      <w:pPr>
        <w:pStyle w:val="NormalWeb"/>
        <w:spacing w:before="0" w:beforeAutospacing="0" w:after="0" w:afterAutospacing="0"/>
        <w:jc w:val="both"/>
        <w:rPr>
          <w:rFonts w:asciiTheme="minorHAnsi" w:hAnsiTheme="minorHAnsi" w:cstheme="minorHAnsi"/>
          <w:color w:val="333333"/>
          <w:shd w:val="clear" w:color="auto" w:fill="FFFFFF"/>
        </w:rPr>
      </w:pPr>
      <w:r>
        <w:rPr>
          <w:rFonts w:asciiTheme="minorHAnsi" w:hAnsiTheme="minorHAnsi" w:cstheme="minorHAnsi"/>
        </w:rPr>
        <w:t xml:space="preserve">Dear </w:t>
      </w:r>
      <w:r w:rsidRPr="00EA02F4">
        <w:rPr>
          <w:rFonts w:asciiTheme="minorHAnsi" w:hAnsiTheme="minorHAnsi" w:cstheme="minorHAnsi"/>
        </w:rPr>
        <w:t xml:space="preserve">Mr. </w:t>
      </w:r>
      <w:proofErr w:type="spellStart"/>
      <w:r w:rsidRPr="00EA02F4">
        <w:rPr>
          <w:rFonts w:asciiTheme="minorHAnsi" w:hAnsiTheme="minorHAnsi" w:cstheme="minorHAnsi"/>
        </w:rPr>
        <w:t>Delery</w:t>
      </w:r>
      <w:proofErr w:type="spellEnd"/>
      <w:r>
        <w:rPr>
          <w:rFonts w:asciiTheme="minorHAnsi" w:hAnsiTheme="minorHAnsi" w:cstheme="minorHAnsi"/>
        </w:rPr>
        <w:t xml:space="preserve">, </w:t>
      </w:r>
    </w:p>
    <w:p w14:paraId="50A1C1FA" w14:textId="77777777" w:rsidR="00285EEA" w:rsidRDefault="00285EEA" w:rsidP="00285EEA">
      <w:pPr>
        <w:pStyle w:val="NormalWeb"/>
        <w:spacing w:after="0" w:afterAutospacing="0"/>
        <w:jc w:val="both"/>
        <w:rPr>
          <w:rFonts w:asciiTheme="minorHAnsi" w:hAnsiTheme="minorHAnsi" w:cstheme="minorHAnsi"/>
          <w:color w:val="333333"/>
          <w:shd w:val="clear" w:color="auto" w:fill="FFFFFF"/>
          <w:lang w:bidi="fa-IR"/>
        </w:rPr>
      </w:pPr>
      <w:r>
        <w:rPr>
          <w:rFonts w:asciiTheme="minorHAnsi" w:hAnsiTheme="minorHAnsi" w:cstheme="minorHAnsi"/>
          <w:color w:val="333333"/>
          <w:shd w:val="clear" w:color="auto" w:fill="FFFFFF"/>
        </w:rPr>
        <w:t xml:space="preserve">Considering the above lines of argument, I believe the people of Iran </w:t>
      </w:r>
      <w:r w:rsidRPr="00E73024">
        <w:rPr>
          <w:rFonts w:asciiTheme="minorHAnsi" w:hAnsiTheme="minorHAnsi" w:cstheme="minorHAnsi"/>
          <w:color w:val="333333"/>
          <w:shd w:val="clear" w:color="auto" w:fill="FFFFFF"/>
          <w:lang w:bidi="fa-IR"/>
        </w:rPr>
        <w:t xml:space="preserve">have the right to hold the </w:t>
      </w:r>
      <w:r>
        <w:rPr>
          <w:rFonts w:asciiTheme="minorHAnsi" w:hAnsiTheme="minorHAnsi" w:cstheme="minorHAnsi"/>
          <w:color w:val="333333"/>
          <w:shd w:val="clear" w:color="auto" w:fill="FFFFFF"/>
          <w:lang w:bidi="fa-IR"/>
        </w:rPr>
        <w:t>US</w:t>
      </w:r>
      <w:r w:rsidRPr="00E73024">
        <w:rPr>
          <w:rFonts w:asciiTheme="minorHAnsi" w:hAnsiTheme="minorHAnsi" w:cstheme="minorHAnsi"/>
          <w:color w:val="333333"/>
          <w:shd w:val="clear" w:color="auto" w:fill="FFFFFF"/>
          <w:lang w:bidi="fa-IR"/>
        </w:rPr>
        <w:t xml:space="preserve"> responsible and </w:t>
      </w:r>
      <w:r>
        <w:rPr>
          <w:rFonts w:asciiTheme="minorHAnsi" w:hAnsiTheme="minorHAnsi" w:cstheme="minorHAnsi"/>
          <w:color w:val="333333"/>
          <w:shd w:val="clear" w:color="auto" w:fill="FFFFFF"/>
          <w:lang w:bidi="fa-IR"/>
        </w:rPr>
        <w:t>resort</w:t>
      </w:r>
      <w:r w:rsidRPr="00E73024">
        <w:rPr>
          <w:rFonts w:asciiTheme="minorHAnsi" w:hAnsiTheme="minorHAnsi" w:cstheme="minorHAnsi"/>
          <w:color w:val="333333"/>
          <w:shd w:val="clear" w:color="auto" w:fill="FFFFFF"/>
          <w:lang w:bidi="fa-IR"/>
        </w:rPr>
        <w:t xml:space="preserve"> </w:t>
      </w:r>
      <w:r>
        <w:rPr>
          <w:rFonts w:asciiTheme="minorHAnsi" w:hAnsiTheme="minorHAnsi" w:cstheme="minorHAnsi"/>
          <w:color w:val="333333"/>
          <w:shd w:val="clear" w:color="auto" w:fill="FFFFFF"/>
          <w:lang w:bidi="fa-IR"/>
        </w:rPr>
        <w:t>to</w:t>
      </w:r>
      <w:r w:rsidRPr="00E73024">
        <w:rPr>
          <w:rFonts w:asciiTheme="minorHAnsi" w:hAnsiTheme="minorHAnsi" w:cstheme="minorHAnsi"/>
          <w:color w:val="333333"/>
          <w:shd w:val="clear" w:color="auto" w:fill="FFFFFF"/>
          <w:lang w:bidi="fa-IR"/>
        </w:rPr>
        <w:t xml:space="preserve"> compensation </w:t>
      </w:r>
      <w:r>
        <w:rPr>
          <w:rFonts w:asciiTheme="minorHAnsi" w:hAnsiTheme="minorHAnsi" w:cstheme="minorHAnsi"/>
          <w:color w:val="333333"/>
          <w:shd w:val="clear" w:color="auto" w:fill="FFFFFF"/>
          <w:lang w:bidi="fa-IR"/>
        </w:rPr>
        <w:t xml:space="preserve">only </w:t>
      </w:r>
      <w:r w:rsidRPr="00E73024">
        <w:rPr>
          <w:rFonts w:asciiTheme="minorHAnsi" w:hAnsiTheme="minorHAnsi" w:cstheme="minorHAnsi"/>
          <w:color w:val="333333"/>
          <w:shd w:val="clear" w:color="auto" w:fill="FFFFFF"/>
          <w:lang w:bidi="fa-IR"/>
        </w:rPr>
        <w:t xml:space="preserve">after a </w:t>
      </w:r>
      <w:r>
        <w:rPr>
          <w:rFonts w:asciiTheme="minorHAnsi" w:hAnsiTheme="minorHAnsi" w:cstheme="minorHAnsi"/>
          <w:color w:val="333333"/>
          <w:shd w:val="clear" w:color="auto" w:fill="FFFFFF"/>
          <w:lang w:bidi="fa-IR"/>
        </w:rPr>
        <w:t xml:space="preserve">free and </w:t>
      </w:r>
      <w:r w:rsidRPr="00E73024">
        <w:rPr>
          <w:rFonts w:asciiTheme="minorHAnsi" w:hAnsiTheme="minorHAnsi" w:cstheme="minorHAnsi"/>
          <w:color w:val="333333"/>
          <w:shd w:val="clear" w:color="auto" w:fill="FFFFFF"/>
          <w:lang w:bidi="fa-IR"/>
        </w:rPr>
        <w:t>democratic government i</w:t>
      </w:r>
      <w:r>
        <w:rPr>
          <w:rFonts w:asciiTheme="minorHAnsi" w:hAnsiTheme="minorHAnsi" w:cstheme="minorHAnsi"/>
          <w:color w:val="333333"/>
          <w:shd w:val="clear" w:color="auto" w:fill="FFFFFF"/>
          <w:lang w:bidi="fa-IR"/>
        </w:rPr>
        <w:t>s established i</w:t>
      </w:r>
      <w:r w:rsidRPr="00E73024">
        <w:rPr>
          <w:rFonts w:asciiTheme="minorHAnsi" w:hAnsiTheme="minorHAnsi" w:cstheme="minorHAnsi"/>
          <w:color w:val="333333"/>
          <w:shd w:val="clear" w:color="auto" w:fill="FFFFFF"/>
          <w:lang w:bidi="fa-IR"/>
        </w:rPr>
        <w:t>n their country</w:t>
      </w:r>
      <w:r>
        <w:rPr>
          <w:rFonts w:asciiTheme="minorHAnsi" w:hAnsiTheme="minorHAnsi" w:cstheme="minorHAnsi"/>
          <w:color w:val="333333"/>
          <w:shd w:val="clear" w:color="auto" w:fill="FFFFFF"/>
          <w:lang w:bidi="fa-IR"/>
        </w:rPr>
        <w:t>. As a trustee, the US must hold the assets of the people of Iran in its temporary</w:t>
      </w:r>
      <w:r w:rsidRPr="00E73024">
        <w:rPr>
          <w:rFonts w:asciiTheme="minorHAnsi" w:hAnsiTheme="minorHAnsi" w:cstheme="minorHAnsi"/>
          <w:color w:val="333333"/>
          <w:shd w:val="clear" w:color="auto" w:fill="FFFFFF"/>
          <w:lang w:bidi="fa-IR"/>
        </w:rPr>
        <w:t xml:space="preserve"> possession </w:t>
      </w:r>
      <w:r>
        <w:rPr>
          <w:rFonts w:asciiTheme="minorHAnsi" w:hAnsiTheme="minorHAnsi" w:cstheme="minorHAnsi"/>
          <w:color w:val="333333"/>
          <w:shd w:val="clear" w:color="auto" w:fill="FFFFFF"/>
          <w:lang w:bidi="fa-IR"/>
        </w:rPr>
        <w:t xml:space="preserve">until the Iranian people can free themselves from tyranny. Then, such assets must be unfrozen and returned to people of Iran. </w:t>
      </w:r>
      <w:r w:rsidRPr="00E73024">
        <w:rPr>
          <w:rFonts w:asciiTheme="minorHAnsi" w:hAnsiTheme="minorHAnsi" w:cstheme="minorHAnsi"/>
          <w:color w:val="333333"/>
          <w:shd w:val="clear" w:color="auto" w:fill="FFFFFF"/>
          <w:lang w:bidi="fa-IR"/>
        </w:rPr>
        <w:t>International law openly acknowledges and supports this claim</w:t>
      </w:r>
      <w:r>
        <w:rPr>
          <w:rFonts w:asciiTheme="minorHAnsi" w:hAnsiTheme="minorHAnsi" w:cstheme="minorHAnsi"/>
          <w:color w:val="333333"/>
          <w:shd w:val="clear" w:color="auto" w:fill="FFFFFF"/>
          <w:lang w:bidi="fa-IR"/>
        </w:rPr>
        <w:t xml:space="preserve">. </w:t>
      </w:r>
    </w:p>
    <w:p w14:paraId="689B63EB" w14:textId="77777777" w:rsidR="00285EEA" w:rsidRDefault="00285EEA" w:rsidP="00285EEA">
      <w:pPr>
        <w:pStyle w:val="NormalWeb"/>
        <w:spacing w:after="0" w:afterAutospacing="0"/>
        <w:jc w:val="both"/>
        <w:rPr>
          <w:rFonts w:asciiTheme="minorHAnsi" w:hAnsiTheme="minorHAnsi" w:cstheme="minorHAnsi"/>
          <w:color w:val="333333"/>
          <w:shd w:val="clear" w:color="auto" w:fill="FFFFFF"/>
          <w:lang w:bidi="fa-IR"/>
        </w:rPr>
      </w:pPr>
      <w:r>
        <w:rPr>
          <w:rFonts w:asciiTheme="minorHAnsi" w:hAnsiTheme="minorHAnsi" w:cstheme="minorHAnsi"/>
          <w:color w:val="333333"/>
          <w:shd w:val="clear" w:color="auto" w:fill="FFFFFF"/>
          <w:lang w:bidi="fa-IR"/>
        </w:rPr>
        <w:t>I humbly await a response to my argument.</w:t>
      </w:r>
    </w:p>
    <w:p w14:paraId="2C550EE1" w14:textId="77777777" w:rsidR="00285EEA" w:rsidRDefault="00285EEA" w:rsidP="00285EEA">
      <w:pPr>
        <w:pStyle w:val="NormalWeb"/>
        <w:spacing w:after="0" w:afterAutospacing="0"/>
        <w:jc w:val="both"/>
        <w:rPr>
          <w:rFonts w:asciiTheme="minorHAnsi" w:hAnsiTheme="minorHAnsi" w:cstheme="minorHAnsi"/>
          <w:color w:val="333333"/>
          <w:shd w:val="clear" w:color="auto" w:fill="FFFFFF"/>
          <w:lang w:bidi="fa-IR"/>
        </w:rPr>
      </w:pPr>
      <w:r>
        <w:rPr>
          <w:rFonts w:asciiTheme="minorHAnsi" w:hAnsiTheme="minorHAnsi" w:cstheme="minorHAnsi"/>
          <w:color w:val="333333"/>
          <w:shd w:val="clear" w:color="auto" w:fill="FFFFFF"/>
          <w:lang w:bidi="fa-IR"/>
        </w:rPr>
        <w:t>Sincerely Yours,</w:t>
      </w:r>
    </w:p>
    <w:p w14:paraId="1FCCFCA3" w14:textId="77777777" w:rsidR="00285EEA" w:rsidRDefault="00285EEA" w:rsidP="00285EEA">
      <w:pPr>
        <w:pStyle w:val="NormalWeb"/>
        <w:spacing w:before="0" w:beforeAutospacing="0" w:after="0" w:afterAutospacing="0"/>
        <w:jc w:val="both"/>
        <w:rPr>
          <w:rFonts w:asciiTheme="minorHAnsi" w:hAnsiTheme="minorHAnsi" w:cstheme="minorHAnsi"/>
          <w:color w:val="333333"/>
          <w:shd w:val="clear" w:color="auto" w:fill="FFFFFF"/>
          <w:rtl/>
          <w:lang w:bidi="fa-IR"/>
        </w:rPr>
      </w:pPr>
    </w:p>
    <w:p w14:paraId="706CAD8A" w14:textId="3CE45CE8" w:rsidR="00285EEA" w:rsidRDefault="00285EEA" w:rsidP="00285EEA">
      <w:pPr>
        <w:pStyle w:val="NormalWeb"/>
        <w:spacing w:before="0" w:beforeAutospacing="0" w:after="0" w:afterAutospacing="0"/>
        <w:jc w:val="both"/>
        <w:rPr>
          <w:rFonts w:asciiTheme="minorHAnsi" w:hAnsiTheme="minorHAnsi" w:cstheme="minorHAnsi"/>
          <w:color w:val="333333"/>
          <w:shd w:val="clear" w:color="auto" w:fill="FFFFFF"/>
          <w:lang w:bidi="fa-IR"/>
        </w:rPr>
      </w:pPr>
      <w:r>
        <w:rPr>
          <w:rFonts w:asciiTheme="minorHAnsi" w:hAnsiTheme="minorHAnsi" w:cstheme="minorHAnsi"/>
          <w:color w:val="333333"/>
          <w:shd w:val="clear" w:color="auto" w:fill="FFFFFF"/>
          <w:lang w:bidi="fa-IR"/>
        </w:rPr>
        <w:t>Mahmoud Masaeli Ph.D.</w:t>
      </w:r>
    </w:p>
    <w:p w14:paraId="144A76B4" w14:textId="77777777" w:rsidR="00285EEA" w:rsidRDefault="00285EEA" w:rsidP="00285EEA">
      <w:pPr>
        <w:pStyle w:val="NormalWeb"/>
        <w:spacing w:before="0" w:beforeAutospacing="0" w:after="0" w:afterAutospacing="0"/>
        <w:jc w:val="both"/>
        <w:rPr>
          <w:rFonts w:asciiTheme="minorHAnsi" w:hAnsiTheme="minorHAnsi" w:cstheme="minorHAnsi"/>
          <w:color w:val="333333"/>
          <w:shd w:val="clear" w:color="auto" w:fill="FFFFFF"/>
          <w:lang w:bidi="fa-IR"/>
        </w:rPr>
      </w:pPr>
      <w:r>
        <w:rPr>
          <w:rFonts w:asciiTheme="minorHAnsi" w:hAnsiTheme="minorHAnsi" w:cstheme="minorHAnsi"/>
          <w:color w:val="333333"/>
          <w:shd w:val="clear" w:color="auto" w:fill="FFFFFF"/>
          <w:lang w:bidi="fa-IR"/>
        </w:rPr>
        <w:t>President,</w:t>
      </w:r>
    </w:p>
    <w:p w14:paraId="07B89CB4" w14:textId="77777777" w:rsidR="00285EEA" w:rsidRDefault="00285EEA" w:rsidP="00285EEA">
      <w:pPr>
        <w:pStyle w:val="NormalWeb"/>
        <w:spacing w:before="0" w:beforeAutospacing="0" w:after="0" w:afterAutospacing="0"/>
        <w:jc w:val="both"/>
        <w:rPr>
          <w:rFonts w:asciiTheme="minorHAnsi" w:hAnsiTheme="minorHAnsi" w:cstheme="minorHAnsi"/>
          <w:color w:val="333333"/>
          <w:shd w:val="clear" w:color="auto" w:fill="FFFFFF"/>
          <w:lang w:bidi="fa-IR"/>
        </w:rPr>
      </w:pPr>
      <w:r>
        <w:rPr>
          <w:rFonts w:asciiTheme="minorHAnsi" w:hAnsiTheme="minorHAnsi" w:cstheme="minorHAnsi"/>
          <w:color w:val="333333"/>
          <w:shd w:val="clear" w:color="auto" w:fill="FFFFFF"/>
          <w:lang w:bidi="fa-IR"/>
        </w:rPr>
        <w:t>Alternative perspectives and Global Concerns (apgc.ca)</w:t>
      </w:r>
    </w:p>
    <w:p w14:paraId="5060598A" w14:textId="77777777" w:rsidR="00285EEA" w:rsidRPr="00314395" w:rsidRDefault="00285EEA" w:rsidP="00285EEA">
      <w:pPr>
        <w:pStyle w:val="NormalWeb"/>
        <w:spacing w:before="0" w:beforeAutospacing="0" w:after="0" w:afterAutospacing="0"/>
        <w:jc w:val="both"/>
        <w:rPr>
          <w:rFonts w:asciiTheme="minorHAnsi" w:hAnsiTheme="minorHAnsi" w:cstheme="minorHAnsi"/>
          <w:color w:val="333333"/>
          <w:shd w:val="clear" w:color="auto" w:fill="FFFFFF"/>
          <w:rtl/>
          <w:lang w:bidi="fa-IR"/>
        </w:rPr>
      </w:pPr>
      <w:r>
        <w:rPr>
          <w:rFonts w:asciiTheme="minorHAnsi" w:hAnsiTheme="minorHAnsi" w:cstheme="minorHAnsi"/>
          <w:color w:val="333333"/>
          <w:shd w:val="clear" w:color="auto" w:fill="FFFFFF"/>
          <w:lang w:bidi="fa-IR"/>
        </w:rPr>
        <w:t>president@apgc.ca</w:t>
      </w:r>
    </w:p>
    <w:p w14:paraId="1B57ED29" w14:textId="77777777" w:rsidR="00285EEA" w:rsidRPr="004700E8" w:rsidRDefault="00285EEA" w:rsidP="00285EEA">
      <w:pPr>
        <w:pStyle w:val="NormalWeb"/>
        <w:spacing w:after="0" w:afterAutospacing="0"/>
        <w:ind w:left="284"/>
        <w:jc w:val="both"/>
        <w:rPr>
          <w:rFonts w:asciiTheme="minorHAnsi" w:hAnsiTheme="minorHAnsi" w:cstheme="minorHAnsi"/>
          <w:color w:val="333333"/>
          <w:shd w:val="clear" w:color="auto" w:fill="FFFFFF"/>
        </w:rPr>
      </w:pPr>
    </w:p>
    <w:p w14:paraId="1731F233" w14:textId="77777777" w:rsidR="00285EEA" w:rsidRPr="00EA02F4" w:rsidRDefault="00285EEA" w:rsidP="00285EEA">
      <w:pPr>
        <w:pStyle w:val="NormalWeb"/>
        <w:jc w:val="both"/>
        <w:rPr>
          <w:rFonts w:asciiTheme="minorHAnsi" w:hAnsiTheme="minorHAnsi" w:cstheme="minorHAnsi"/>
          <w:color w:val="002537"/>
        </w:rPr>
      </w:pPr>
      <w:r w:rsidRPr="00EA02F4">
        <w:rPr>
          <w:rStyle w:val="apple-converted-space"/>
          <w:rFonts w:asciiTheme="minorHAnsi" w:hAnsiTheme="minorHAnsi" w:cstheme="minorHAnsi"/>
          <w:color w:val="333333"/>
          <w:shd w:val="clear" w:color="auto" w:fill="FFFFFF"/>
        </w:rPr>
        <w:t> </w:t>
      </w:r>
    </w:p>
    <w:p w14:paraId="722539C2" w14:textId="77777777" w:rsidR="00285EEA" w:rsidRPr="00EA02F4" w:rsidRDefault="00285EEA" w:rsidP="00285EEA">
      <w:pPr>
        <w:pStyle w:val="NormalWeb"/>
        <w:jc w:val="both"/>
        <w:rPr>
          <w:rFonts w:asciiTheme="minorHAnsi" w:hAnsiTheme="minorHAnsi" w:cstheme="minorHAnsi"/>
          <w:i/>
          <w:iCs/>
          <w:lang w:bidi="fa-IR"/>
        </w:rPr>
      </w:pPr>
    </w:p>
    <w:p w14:paraId="1925C043" w14:textId="77777777" w:rsidR="00285EEA" w:rsidRPr="00EA02F4" w:rsidRDefault="00285EEA" w:rsidP="00285EEA">
      <w:pPr>
        <w:pStyle w:val="NormalWeb"/>
        <w:jc w:val="both"/>
        <w:rPr>
          <w:rFonts w:asciiTheme="minorHAnsi" w:hAnsiTheme="minorHAnsi" w:cstheme="minorHAnsi"/>
        </w:rPr>
      </w:pPr>
    </w:p>
    <w:p w14:paraId="584D9CAF" w14:textId="77777777" w:rsidR="00285EEA" w:rsidRPr="00EA02F4" w:rsidRDefault="00285EEA" w:rsidP="00285EEA">
      <w:pPr>
        <w:pStyle w:val="NormalWeb"/>
        <w:jc w:val="both"/>
        <w:rPr>
          <w:rFonts w:asciiTheme="minorHAnsi" w:hAnsiTheme="minorHAnsi" w:cstheme="minorHAnsi"/>
        </w:rPr>
      </w:pPr>
    </w:p>
    <w:p w14:paraId="3480D751" w14:textId="77777777" w:rsidR="00285EEA" w:rsidRPr="00EA02F4" w:rsidRDefault="00285EEA" w:rsidP="00285EEA">
      <w:pPr>
        <w:jc w:val="both"/>
        <w:rPr>
          <w:rFonts w:asciiTheme="minorHAnsi" w:hAnsiTheme="minorHAnsi" w:cstheme="minorHAnsi"/>
        </w:rPr>
      </w:pPr>
    </w:p>
    <w:p w14:paraId="4DD10DED" w14:textId="77777777" w:rsidR="00285EEA" w:rsidRPr="00EA02F4" w:rsidRDefault="00285EEA" w:rsidP="00285EEA">
      <w:pPr>
        <w:jc w:val="both"/>
        <w:rPr>
          <w:rFonts w:asciiTheme="minorHAnsi" w:hAnsiTheme="minorHAnsi" w:cstheme="minorHAnsi"/>
          <w:rtl/>
        </w:rPr>
      </w:pPr>
    </w:p>
    <w:p w14:paraId="68100C38" w14:textId="77777777" w:rsidR="00285EEA" w:rsidRPr="00EA02F4" w:rsidRDefault="00285EEA" w:rsidP="00285EEA">
      <w:pPr>
        <w:bidi/>
        <w:jc w:val="both"/>
        <w:rPr>
          <w:rFonts w:asciiTheme="minorHAnsi" w:hAnsiTheme="minorHAnsi" w:cstheme="minorHAnsi"/>
          <w:rtl/>
        </w:rPr>
      </w:pPr>
    </w:p>
    <w:p w14:paraId="3FECFE50" w14:textId="77777777" w:rsidR="00DB79A2" w:rsidRPr="00285EEA" w:rsidRDefault="00DB79A2" w:rsidP="00285EEA">
      <w:pPr>
        <w:rPr>
          <w:rtl/>
        </w:rPr>
      </w:pPr>
    </w:p>
    <w:sectPr w:rsidR="00DB79A2" w:rsidRPr="00285EE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C2CE" w14:textId="77777777" w:rsidR="00731B7A" w:rsidRDefault="00731B7A" w:rsidP="00084DF5">
      <w:r>
        <w:separator/>
      </w:r>
    </w:p>
  </w:endnote>
  <w:endnote w:type="continuationSeparator" w:id="0">
    <w:p w14:paraId="0580EB84" w14:textId="77777777" w:rsidR="00731B7A" w:rsidRDefault="00731B7A" w:rsidP="0008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X Nazanin">
    <w:altName w:val="Arial"/>
    <w:panose1 w:val="020B0604020202020204"/>
    <w:charset w:val="B2"/>
    <w:family w:val="auto"/>
    <w:pitch w:val="variable"/>
    <w:sig w:usb0="80002001"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7654342"/>
      <w:docPartObj>
        <w:docPartGallery w:val="Page Numbers (Bottom of Page)"/>
        <w:docPartUnique/>
      </w:docPartObj>
    </w:sdtPr>
    <w:sdtContent>
      <w:p w14:paraId="145D57D4" w14:textId="652B2878" w:rsidR="00716E27" w:rsidRDefault="00716E27" w:rsidP="00716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E885AF" w14:textId="77777777" w:rsidR="00716E27" w:rsidRDefault="00716E27" w:rsidP="00716E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5727161"/>
      <w:docPartObj>
        <w:docPartGallery w:val="Page Numbers (Bottom of Page)"/>
        <w:docPartUnique/>
      </w:docPartObj>
    </w:sdtPr>
    <w:sdtContent>
      <w:p w14:paraId="6421A16F" w14:textId="5DE29AD5" w:rsidR="00716E27" w:rsidRDefault="00716E27" w:rsidP="00AD63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48F7FAA9" w14:textId="77777777" w:rsidR="00716E27" w:rsidRDefault="00716E27" w:rsidP="00716E2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DA8A" w14:textId="77777777" w:rsidR="005F6CA6" w:rsidRDefault="005F6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61BDC" w14:textId="77777777" w:rsidR="00731B7A" w:rsidRDefault="00731B7A" w:rsidP="00084DF5">
      <w:r>
        <w:separator/>
      </w:r>
    </w:p>
  </w:footnote>
  <w:footnote w:type="continuationSeparator" w:id="0">
    <w:p w14:paraId="5C164ED6" w14:textId="77777777" w:rsidR="00731B7A" w:rsidRDefault="00731B7A" w:rsidP="00084DF5">
      <w:r>
        <w:continuationSeparator/>
      </w:r>
    </w:p>
  </w:footnote>
  <w:footnote w:id="1">
    <w:p w14:paraId="4AB1B95A" w14:textId="77777777" w:rsidR="00285EEA" w:rsidRPr="00285EEA" w:rsidRDefault="00285EEA" w:rsidP="00285EEA">
      <w:pPr>
        <w:pStyle w:val="FootnoteText"/>
        <w:rPr>
          <w:rFonts w:asciiTheme="minorHAnsi" w:hAnsiTheme="minorHAnsi" w:cstheme="minorHAnsi"/>
        </w:rPr>
      </w:pPr>
      <w:r w:rsidRPr="00285EEA">
        <w:rPr>
          <w:rStyle w:val="FootnoteReference"/>
          <w:rFonts w:asciiTheme="minorHAnsi" w:hAnsiTheme="minorHAnsi" w:cstheme="minorHAnsi"/>
        </w:rPr>
        <w:footnoteRef/>
      </w:r>
      <w:r w:rsidRPr="00285EEA">
        <w:rPr>
          <w:rFonts w:asciiTheme="minorHAnsi" w:hAnsiTheme="minorHAnsi" w:cstheme="minorHAnsi"/>
        </w:rPr>
        <w:t xml:space="preserve"> </w:t>
      </w:r>
      <w:r w:rsidRPr="00285EEA">
        <w:rPr>
          <w:rFonts w:asciiTheme="minorHAnsi" w:hAnsiTheme="minorHAnsi" w:cstheme="minorHAnsi"/>
          <w:lang w:bidi="fa-IR"/>
        </w:rPr>
        <w:t xml:space="preserve">Draft Articles on State Responsibility for Internationally Wrongful Acts, </w:t>
      </w:r>
      <w:r w:rsidRPr="00285EEA">
        <w:rPr>
          <w:rFonts w:asciiTheme="minorHAnsi" w:hAnsiTheme="minorHAnsi" w:cstheme="minorHAnsi"/>
          <w:i/>
          <w:iCs/>
          <w:lang w:bidi="fa-IR"/>
        </w:rPr>
        <w:t>International Law Commission</w:t>
      </w:r>
      <w:r w:rsidRPr="00285EEA">
        <w:rPr>
          <w:rFonts w:asciiTheme="minorHAnsi" w:hAnsiTheme="minorHAnsi" w:cstheme="minorHAnsi"/>
          <w:lang w:bidi="fa-IR"/>
        </w:rPr>
        <w:t>, 2001.</w:t>
      </w:r>
    </w:p>
  </w:footnote>
  <w:footnote w:id="2">
    <w:p w14:paraId="1F2098F3" w14:textId="77777777" w:rsidR="00285EEA" w:rsidRPr="00285EEA" w:rsidRDefault="00285EEA" w:rsidP="00285EEA">
      <w:pPr>
        <w:pStyle w:val="FootnoteText"/>
        <w:rPr>
          <w:rFonts w:asciiTheme="minorHAnsi" w:hAnsiTheme="minorHAnsi" w:cstheme="minorHAnsi"/>
        </w:rPr>
      </w:pPr>
      <w:r w:rsidRPr="00285EEA">
        <w:rPr>
          <w:rStyle w:val="FootnoteReference"/>
          <w:rFonts w:asciiTheme="minorHAnsi" w:hAnsiTheme="minorHAnsi" w:cstheme="minorHAnsi"/>
        </w:rPr>
        <w:footnoteRef/>
      </w:r>
      <w:r w:rsidRPr="00285EEA">
        <w:rPr>
          <w:rFonts w:asciiTheme="minorHAnsi" w:hAnsiTheme="minorHAnsi" w:cstheme="minorHAnsi"/>
        </w:rPr>
        <w:t xml:space="preserve"> The International Court of Justice, </w:t>
      </w:r>
      <w:r w:rsidRPr="00285EEA">
        <w:rPr>
          <w:rFonts w:asciiTheme="minorHAnsi" w:hAnsiTheme="minorHAnsi" w:cstheme="minorHAnsi"/>
          <w:i/>
          <w:iCs/>
        </w:rPr>
        <w:t>Jurisdictional Immunities of the State</w:t>
      </w:r>
      <w:r w:rsidRPr="00285EEA">
        <w:rPr>
          <w:rFonts w:asciiTheme="minorHAnsi" w:hAnsiTheme="minorHAnsi" w:cstheme="minorHAnsi"/>
        </w:rPr>
        <w:t xml:space="preserve"> (Germany v. Italy: Greece intervening). Summary of the Judgment of 3 February 2012. 03 February 2012, p. 3.</w:t>
      </w:r>
    </w:p>
  </w:footnote>
  <w:footnote w:id="3">
    <w:p w14:paraId="4098614B" w14:textId="77777777" w:rsidR="00285EEA" w:rsidRPr="00882C5C" w:rsidRDefault="00285EEA" w:rsidP="00285EEA">
      <w:pPr>
        <w:pStyle w:val="Heading1"/>
        <w:bidi w:val="0"/>
        <w:spacing w:before="0" w:after="0"/>
        <w:jc w:val="left"/>
        <w:rPr>
          <w:rFonts w:asciiTheme="minorHAnsi" w:hAnsiTheme="minorHAnsi"/>
          <w:sz w:val="20"/>
          <w:szCs w:val="20"/>
        </w:rPr>
      </w:pPr>
      <w:r w:rsidRPr="00882C5C">
        <w:rPr>
          <w:rStyle w:val="FootnoteReference"/>
          <w:rFonts w:asciiTheme="minorHAnsi" w:hAnsiTheme="minorHAnsi"/>
          <w:sz w:val="20"/>
          <w:szCs w:val="20"/>
        </w:rPr>
        <w:footnoteRef/>
      </w:r>
      <w:r w:rsidRPr="00882C5C">
        <w:rPr>
          <w:rFonts w:asciiTheme="minorHAnsi" w:hAnsiTheme="minorHAnsi"/>
          <w:sz w:val="20"/>
          <w:szCs w:val="20"/>
        </w:rPr>
        <w:t xml:space="preserve"> </w:t>
      </w:r>
      <w:r w:rsidRPr="00882C5C">
        <w:rPr>
          <w:rFonts w:asciiTheme="minorHAnsi" w:hAnsiTheme="minorHAnsi"/>
          <w:i/>
          <w:iCs/>
          <w:color w:val="1A1A1A"/>
          <w:sz w:val="20"/>
          <w:szCs w:val="20"/>
        </w:rPr>
        <w:t>Saudi Arabia v. Nelson</w:t>
      </w:r>
      <w:r w:rsidRPr="00882C5C">
        <w:rPr>
          <w:rFonts w:asciiTheme="minorHAnsi" w:hAnsiTheme="minorHAnsi"/>
          <w:color w:val="1A1A1A"/>
          <w:sz w:val="20"/>
          <w:szCs w:val="20"/>
        </w:rPr>
        <w:t xml:space="preserve">, 507 U.S. 349 (1993), </w:t>
      </w:r>
      <w:r w:rsidRPr="00882C5C">
        <w:rPr>
          <w:rFonts w:asciiTheme="minorHAnsi" w:hAnsiTheme="minorHAnsi"/>
          <w:i/>
          <w:iCs/>
          <w:color w:val="1A1A1A"/>
          <w:sz w:val="20"/>
          <w:szCs w:val="20"/>
        </w:rPr>
        <w:t>Justicia</w:t>
      </w:r>
      <w:r w:rsidRPr="00882C5C">
        <w:rPr>
          <w:rFonts w:asciiTheme="minorHAnsi" w:hAnsiTheme="minorHAnsi"/>
          <w:color w:val="1A1A1A"/>
          <w:sz w:val="20"/>
          <w:szCs w:val="20"/>
        </w:rPr>
        <w:t>.</w:t>
      </w:r>
    </w:p>
  </w:footnote>
  <w:footnote w:id="4">
    <w:p w14:paraId="469D95CB" w14:textId="1C187A1E" w:rsidR="00882C5C" w:rsidRPr="00882C5C" w:rsidRDefault="00882C5C">
      <w:pPr>
        <w:pStyle w:val="FootnoteText"/>
        <w:rPr>
          <w:rFonts w:asciiTheme="minorHAnsi" w:hAnsiTheme="minorHAnsi" w:cstheme="minorHAnsi"/>
        </w:rPr>
      </w:pPr>
      <w:r w:rsidRPr="00882C5C">
        <w:rPr>
          <w:rStyle w:val="FootnoteReference"/>
          <w:rFonts w:asciiTheme="minorHAnsi" w:hAnsiTheme="minorHAnsi" w:cstheme="minorHAnsi"/>
        </w:rPr>
        <w:footnoteRef/>
      </w:r>
      <w:r w:rsidRPr="00882C5C">
        <w:rPr>
          <w:rFonts w:asciiTheme="minorHAnsi" w:hAnsiTheme="minorHAnsi" w:cstheme="minorHAnsi"/>
        </w:rPr>
        <w:t xml:space="preserve"> I</w:t>
      </w:r>
      <w:r>
        <w:rPr>
          <w:rFonts w:asciiTheme="minorHAnsi" w:hAnsiTheme="minorHAnsi" w:cstheme="minorHAnsi"/>
        </w:rPr>
        <w:t xml:space="preserve">nternational </w:t>
      </w:r>
      <w:r w:rsidRPr="00882C5C">
        <w:rPr>
          <w:rFonts w:asciiTheme="minorHAnsi" w:hAnsiTheme="minorHAnsi" w:cstheme="minorHAnsi"/>
        </w:rPr>
        <w:t>C</w:t>
      </w:r>
      <w:r>
        <w:rPr>
          <w:rFonts w:asciiTheme="minorHAnsi" w:hAnsiTheme="minorHAnsi" w:cstheme="minorHAnsi"/>
        </w:rPr>
        <w:t xml:space="preserve">ourt of </w:t>
      </w:r>
      <w:r w:rsidRPr="00882C5C">
        <w:rPr>
          <w:rFonts w:asciiTheme="minorHAnsi" w:hAnsiTheme="minorHAnsi" w:cstheme="minorHAnsi"/>
        </w:rPr>
        <w:t>J</w:t>
      </w:r>
      <w:r>
        <w:rPr>
          <w:rFonts w:asciiTheme="minorHAnsi" w:hAnsiTheme="minorHAnsi" w:cstheme="minorHAnsi"/>
        </w:rPr>
        <w:t>ustice</w:t>
      </w:r>
      <w:r w:rsidRPr="00882C5C">
        <w:rPr>
          <w:rFonts w:asciiTheme="minorHAnsi" w:hAnsiTheme="minorHAnsi" w:cstheme="minorHAnsi"/>
        </w:rPr>
        <w:t>, Judicial Immunities of the State, Judgment of February 03, 2012, p. 123.</w:t>
      </w:r>
    </w:p>
  </w:footnote>
  <w:footnote w:id="5">
    <w:p w14:paraId="28024E31" w14:textId="7AA6F28C" w:rsidR="00882C5C" w:rsidRPr="00882C5C" w:rsidRDefault="00882C5C">
      <w:pPr>
        <w:pStyle w:val="FootnoteText"/>
        <w:rPr>
          <w:rFonts w:asciiTheme="minorHAnsi" w:hAnsiTheme="minorHAnsi" w:cstheme="minorHAnsi"/>
          <w:i/>
          <w:iCs/>
        </w:rPr>
      </w:pPr>
      <w:r w:rsidRPr="00882C5C">
        <w:rPr>
          <w:rStyle w:val="FootnoteReference"/>
          <w:rFonts w:asciiTheme="minorHAnsi" w:hAnsiTheme="minorHAnsi" w:cstheme="minorHAnsi"/>
        </w:rPr>
        <w:footnoteRef/>
      </w:r>
      <w:r w:rsidRPr="00882C5C">
        <w:rPr>
          <w:rFonts w:asciiTheme="minorHAnsi" w:hAnsiTheme="minorHAnsi" w:cstheme="minorHAnsi"/>
        </w:rPr>
        <w:t xml:space="preserve"> Ibid., p. 122.</w:t>
      </w:r>
    </w:p>
  </w:footnote>
  <w:footnote w:id="6">
    <w:p w14:paraId="3194BD5E" w14:textId="4801DCA7" w:rsidR="0058596B" w:rsidRDefault="0058596B">
      <w:pPr>
        <w:pStyle w:val="FootnoteText"/>
      </w:pPr>
      <w:r w:rsidRPr="00882C5C">
        <w:rPr>
          <w:rStyle w:val="FootnoteReference"/>
          <w:rFonts w:asciiTheme="minorHAnsi" w:hAnsiTheme="minorHAnsi" w:cstheme="minorHAnsi"/>
        </w:rPr>
        <w:footnoteRef/>
      </w:r>
      <w:r w:rsidRPr="00882C5C">
        <w:rPr>
          <w:rFonts w:asciiTheme="minorHAnsi" w:hAnsiTheme="minorHAnsi" w:cstheme="minorHAnsi"/>
        </w:rPr>
        <w:t xml:space="preserve"> </w:t>
      </w:r>
      <w:r w:rsidRPr="00882C5C">
        <w:rPr>
          <w:rFonts w:asciiTheme="minorHAnsi" w:hAnsiTheme="minorHAnsi" w:cstheme="minorHAnsi"/>
          <w:color w:val="000000" w:themeColor="text1"/>
        </w:rPr>
        <w:t>International Court of Justice, N</w:t>
      </w:r>
      <w:r w:rsidRPr="00882C5C">
        <w:rPr>
          <w:rFonts w:asciiTheme="minorHAnsi" w:hAnsiTheme="minorHAnsi" w:cstheme="minorHAnsi"/>
          <w:color w:val="000000" w:themeColor="text1"/>
          <w:shd w:val="clear" w:color="auto" w:fill="FFFFFF"/>
        </w:rPr>
        <w:t xml:space="preserve">orth Sea Continental Shelf (Federal Republic of Germany/Netherlands), </w:t>
      </w:r>
      <w:hyperlink r:id="rId1" w:tgtFrame="_blank" w:history="1">
        <w:r w:rsidRPr="00882C5C">
          <w:rPr>
            <w:rStyle w:val="Hyperlink"/>
            <w:rFonts w:asciiTheme="minorHAnsi" w:hAnsiTheme="minorHAnsi" w:cstheme="minorHAnsi"/>
            <w:color w:val="000000" w:themeColor="text1"/>
            <w:spacing w:val="-7"/>
            <w:u w:val="none"/>
            <w:shd w:val="clear" w:color="auto" w:fill="FFFFFF"/>
          </w:rPr>
          <w:t>Judgment of 20 February 1969</w:t>
        </w:r>
      </w:hyperlink>
      <w:r w:rsidRPr="00882C5C">
        <w:rPr>
          <w:rFonts w:asciiTheme="minorHAnsi" w:hAnsiTheme="minorHAnsi" w:cstheme="minorHAnsi"/>
          <w:color w:val="000000" w:themeColor="text1"/>
        </w:rPr>
        <w:t>, Dissenting</w:t>
      </w:r>
      <w:r>
        <w:rPr>
          <w:rFonts w:asciiTheme="minorHAnsi" w:hAnsiTheme="minorHAnsi" w:cstheme="minorHAnsi"/>
          <w:color w:val="000000" w:themeColor="text1"/>
        </w:rPr>
        <w:t xml:space="preserve"> Opinion of Judge </w:t>
      </w:r>
      <w:r w:rsidR="001B1D00">
        <w:rPr>
          <w:rFonts w:asciiTheme="minorHAnsi" w:hAnsiTheme="minorHAnsi" w:cstheme="minorHAnsi"/>
          <w:color w:val="000000" w:themeColor="text1"/>
        </w:rPr>
        <w:t>Tanaka</w:t>
      </w:r>
      <w:r>
        <w:rPr>
          <w:rFonts w:asciiTheme="minorHAnsi" w:hAnsiTheme="minorHAnsi" w:cstheme="minorHAnsi"/>
          <w:color w:val="000000" w:themeColor="text1"/>
        </w:rPr>
        <w:t xml:space="preserve">, p. </w:t>
      </w:r>
      <w:r w:rsidR="001B1D00">
        <w:rPr>
          <w:rFonts w:asciiTheme="minorHAnsi" w:hAnsiTheme="minorHAnsi" w:cstheme="minorHAnsi"/>
          <w:color w:val="000000" w:themeColor="text1"/>
        </w:rPr>
        <w:t>179.</w:t>
      </w:r>
    </w:p>
  </w:footnote>
  <w:footnote w:id="7">
    <w:p w14:paraId="30D94ADF" w14:textId="77777777" w:rsidR="00285EEA" w:rsidRPr="00285EEA" w:rsidRDefault="00285EEA" w:rsidP="00285EEA">
      <w:pPr>
        <w:pStyle w:val="NormalWeb"/>
        <w:spacing w:before="0" w:beforeAutospacing="0" w:after="0" w:afterAutospacing="0"/>
        <w:rPr>
          <w:rFonts w:asciiTheme="minorHAnsi" w:hAnsiTheme="minorHAnsi" w:cstheme="minorHAnsi"/>
          <w:sz w:val="20"/>
          <w:szCs w:val="20"/>
        </w:rPr>
      </w:pPr>
      <w:r w:rsidRPr="00285EEA">
        <w:rPr>
          <w:rStyle w:val="FootnoteReference"/>
          <w:rFonts w:asciiTheme="minorHAnsi" w:hAnsiTheme="minorHAnsi" w:cstheme="minorHAnsi"/>
          <w:sz w:val="20"/>
          <w:szCs w:val="20"/>
        </w:rPr>
        <w:footnoteRef/>
      </w:r>
      <w:r w:rsidRPr="00285EEA">
        <w:rPr>
          <w:rFonts w:asciiTheme="minorHAnsi" w:hAnsiTheme="minorHAnsi" w:cstheme="minorHAnsi"/>
          <w:sz w:val="20"/>
          <w:szCs w:val="20"/>
        </w:rPr>
        <w:t xml:space="preserve"> The International Court of Justice, </w:t>
      </w:r>
      <w:r w:rsidRPr="00285EEA">
        <w:rPr>
          <w:rFonts w:asciiTheme="minorHAnsi" w:hAnsiTheme="minorHAnsi" w:cstheme="minorHAnsi"/>
          <w:i/>
          <w:iCs/>
          <w:sz w:val="20"/>
          <w:szCs w:val="20"/>
        </w:rPr>
        <w:t>Case Military and Paramilitary Activities in and Against Nicaragua,</w:t>
      </w:r>
      <w:r w:rsidRPr="00285EEA">
        <w:rPr>
          <w:rFonts w:asciiTheme="minorHAnsi" w:hAnsiTheme="minorHAnsi" w:cstheme="minorHAnsi"/>
          <w:sz w:val="20"/>
          <w:szCs w:val="20"/>
        </w:rPr>
        <w:t xml:space="preserve"> Merits judgment of 27 June 1986 at 184.</w:t>
      </w:r>
      <w:r w:rsidRPr="00285EEA">
        <w:rPr>
          <w:rFonts w:asciiTheme="minorHAnsi" w:hAnsiTheme="minorHAnsi" w:cstheme="minorHAnsi"/>
          <w:b/>
          <w:bCs/>
          <w:sz w:val="20"/>
          <w:szCs w:val="20"/>
        </w:rPr>
        <w:t xml:space="preserve"> </w:t>
      </w:r>
    </w:p>
  </w:footnote>
  <w:footnote w:id="8">
    <w:p w14:paraId="0392AD26" w14:textId="6C0158C1" w:rsidR="0058596B" w:rsidRDefault="0058596B" w:rsidP="0058596B">
      <w:r w:rsidRPr="0058596B">
        <w:rPr>
          <w:rStyle w:val="FootnoteReference"/>
          <w:rFonts w:asciiTheme="minorHAnsi" w:hAnsiTheme="minorHAnsi" w:cstheme="minorHAnsi"/>
          <w:color w:val="000000" w:themeColor="text1"/>
          <w:sz w:val="20"/>
          <w:szCs w:val="20"/>
        </w:rPr>
        <w:footnoteRef/>
      </w:r>
      <w:r w:rsidRPr="0058596B">
        <w:rPr>
          <w:rFonts w:asciiTheme="minorHAnsi" w:hAnsiTheme="minorHAnsi" w:cstheme="minorHAnsi"/>
          <w:color w:val="000000" w:themeColor="text1"/>
          <w:sz w:val="20"/>
          <w:szCs w:val="20"/>
        </w:rPr>
        <w:t xml:space="preserve"> International Court of Justice, N</w:t>
      </w:r>
      <w:r w:rsidRPr="0058596B">
        <w:rPr>
          <w:rFonts w:asciiTheme="minorHAnsi" w:hAnsiTheme="minorHAnsi" w:cstheme="minorHAnsi"/>
          <w:color w:val="000000" w:themeColor="text1"/>
          <w:sz w:val="20"/>
          <w:szCs w:val="20"/>
          <w:shd w:val="clear" w:color="auto" w:fill="FFFFFF"/>
        </w:rPr>
        <w:t xml:space="preserve">orth Sea Continental Shelf (Federal Republic of Germany/Netherlands), </w:t>
      </w:r>
      <w:hyperlink r:id="rId2" w:tgtFrame="_blank" w:history="1">
        <w:r w:rsidRPr="0058596B">
          <w:rPr>
            <w:rStyle w:val="Hyperlink"/>
            <w:rFonts w:asciiTheme="minorHAnsi" w:hAnsiTheme="minorHAnsi" w:cstheme="minorHAnsi"/>
            <w:color w:val="000000" w:themeColor="text1"/>
            <w:spacing w:val="-7"/>
            <w:sz w:val="20"/>
            <w:szCs w:val="20"/>
            <w:u w:val="none"/>
            <w:shd w:val="clear" w:color="auto" w:fill="FFFFFF"/>
          </w:rPr>
          <w:t>Judgment of 20 February 1969</w:t>
        </w:r>
      </w:hyperlink>
      <w:r w:rsidRPr="0058596B">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Dissenting Opinion of Judge </w:t>
      </w:r>
      <w:r w:rsidR="001B1D00">
        <w:rPr>
          <w:rFonts w:asciiTheme="minorHAnsi" w:hAnsiTheme="minorHAnsi" w:cstheme="minorHAnsi"/>
          <w:color w:val="000000" w:themeColor="text1"/>
          <w:sz w:val="20"/>
          <w:szCs w:val="20"/>
        </w:rPr>
        <w:t>Lachs</w:t>
      </w:r>
      <w:r>
        <w:rPr>
          <w:rFonts w:asciiTheme="minorHAnsi" w:hAnsiTheme="minorHAnsi" w:cstheme="minorHAnsi"/>
          <w:color w:val="000000" w:themeColor="text1"/>
          <w:sz w:val="20"/>
          <w:szCs w:val="20"/>
        </w:rPr>
        <w:t xml:space="preserve">, p. </w:t>
      </w:r>
      <w:r w:rsidR="001B1D00">
        <w:rPr>
          <w:rFonts w:asciiTheme="minorHAnsi" w:hAnsiTheme="minorHAnsi" w:cstheme="minorHAnsi"/>
          <w:color w:val="000000" w:themeColor="text1"/>
          <w:sz w:val="20"/>
          <w:szCs w:val="20"/>
        </w:rPr>
        <w:t>229</w:t>
      </w:r>
      <w:r>
        <w:rPr>
          <w:rFonts w:asciiTheme="minorHAnsi" w:hAnsiTheme="minorHAnsi" w:cstheme="minorHAnsi"/>
          <w:color w:val="000000" w:themeColor="text1"/>
          <w:sz w:val="20"/>
          <w:szCs w:val="20"/>
        </w:rPr>
        <w:t>.</w:t>
      </w:r>
    </w:p>
  </w:footnote>
  <w:footnote w:id="9">
    <w:p w14:paraId="1B1A1193" w14:textId="77777777" w:rsidR="00285EEA" w:rsidRPr="00285EEA" w:rsidRDefault="00285EEA" w:rsidP="00285EEA">
      <w:pPr>
        <w:pStyle w:val="FootnoteText"/>
        <w:rPr>
          <w:rFonts w:asciiTheme="minorHAnsi" w:hAnsiTheme="minorHAnsi" w:cstheme="minorHAnsi"/>
        </w:rPr>
      </w:pPr>
      <w:r w:rsidRPr="00285EEA">
        <w:rPr>
          <w:rStyle w:val="FootnoteReference"/>
          <w:rFonts w:asciiTheme="minorHAnsi" w:hAnsiTheme="minorHAnsi" w:cstheme="minorHAnsi"/>
        </w:rPr>
        <w:footnoteRef/>
      </w:r>
      <w:r w:rsidRPr="00285EEA">
        <w:rPr>
          <w:rFonts w:asciiTheme="minorHAnsi" w:hAnsiTheme="minorHAnsi" w:cstheme="minorHAnsi"/>
        </w:rPr>
        <w:t xml:space="preserve"> The ILC, Draft conclusions on identification of customer international law with commentaries, 2018.</w:t>
      </w:r>
    </w:p>
  </w:footnote>
  <w:footnote w:id="10">
    <w:p w14:paraId="5220EF98" w14:textId="77777777" w:rsidR="00285EEA" w:rsidRPr="00285EEA" w:rsidRDefault="00285EEA" w:rsidP="00285EEA">
      <w:pPr>
        <w:pStyle w:val="FootnoteText"/>
        <w:rPr>
          <w:rFonts w:asciiTheme="minorHAnsi" w:hAnsiTheme="minorHAnsi" w:cstheme="minorHAnsi"/>
        </w:rPr>
      </w:pPr>
      <w:r w:rsidRPr="00285EEA">
        <w:rPr>
          <w:rStyle w:val="FootnoteReference"/>
          <w:rFonts w:asciiTheme="minorHAnsi" w:hAnsiTheme="minorHAnsi" w:cstheme="minorHAnsi"/>
        </w:rPr>
        <w:footnoteRef/>
      </w:r>
      <w:r w:rsidRPr="00285EEA">
        <w:rPr>
          <w:rFonts w:asciiTheme="minorHAnsi" w:hAnsiTheme="minorHAnsi" w:cstheme="minorHAnsi"/>
        </w:rPr>
        <w:t xml:space="preserve"> Ibid. </w:t>
      </w:r>
    </w:p>
  </w:footnote>
  <w:footnote w:id="11">
    <w:p w14:paraId="54948717" w14:textId="77777777" w:rsidR="00285EEA" w:rsidRPr="00285EEA" w:rsidRDefault="00285EEA" w:rsidP="00285EEA">
      <w:pPr>
        <w:pStyle w:val="FootnoteText"/>
        <w:rPr>
          <w:rFonts w:asciiTheme="minorHAnsi" w:hAnsiTheme="minorHAnsi" w:cstheme="minorHAnsi"/>
        </w:rPr>
      </w:pPr>
      <w:r w:rsidRPr="00285EEA">
        <w:rPr>
          <w:rStyle w:val="FootnoteReference"/>
          <w:rFonts w:asciiTheme="minorHAnsi" w:hAnsiTheme="minorHAnsi" w:cstheme="minorHAnsi"/>
        </w:rPr>
        <w:footnoteRef/>
      </w:r>
      <w:r w:rsidRPr="00285EEA">
        <w:rPr>
          <w:rFonts w:asciiTheme="minorHAnsi" w:hAnsiTheme="minorHAnsi" w:cstheme="minorHAnsi"/>
        </w:rPr>
        <w:t xml:space="preserve"> The UN Charter, article 24 (2).</w:t>
      </w:r>
    </w:p>
  </w:footnote>
  <w:footnote w:id="12">
    <w:p w14:paraId="610F5445" w14:textId="77777777" w:rsidR="00285EEA" w:rsidRPr="00285EEA" w:rsidRDefault="00285EEA" w:rsidP="00285EEA">
      <w:pPr>
        <w:pStyle w:val="FootnoteText"/>
        <w:rPr>
          <w:rFonts w:asciiTheme="minorHAnsi" w:hAnsiTheme="minorHAnsi" w:cstheme="minorHAnsi"/>
        </w:rPr>
      </w:pPr>
      <w:r w:rsidRPr="00285EEA">
        <w:rPr>
          <w:rStyle w:val="FootnoteReference"/>
          <w:rFonts w:asciiTheme="minorHAnsi" w:hAnsiTheme="minorHAnsi" w:cstheme="minorHAnsi"/>
        </w:rPr>
        <w:footnoteRef/>
      </w:r>
      <w:r w:rsidRPr="00285EEA">
        <w:rPr>
          <w:rFonts w:asciiTheme="minorHAnsi" w:hAnsiTheme="minorHAnsi" w:cstheme="minorHAnsi"/>
        </w:rPr>
        <w:t xml:space="preserve"> </w:t>
      </w:r>
      <w:r w:rsidRPr="00285EEA">
        <w:rPr>
          <w:rFonts w:asciiTheme="minorHAnsi" w:hAnsiTheme="minorHAnsi" w:cstheme="minorHAnsi"/>
          <w:i/>
          <w:iCs/>
        </w:rPr>
        <w:t>Reuters</w:t>
      </w:r>
      <w:r w:rsidRPr="00285EEA">
        <w:rPr>
          <w:rFonts w:asciiTheme="minorHAnsi" w:hAnsiTheme="minorHAnsi" w:cstheme="minorHAnsi"/>
        </w:rPr>
        <w:t xml:space="preserve">, World News, September </w:t>
      </w:r>
      <w:r w:rsidRPr="00285EEA">
        <w:rPr>
          <w:rFonts w:asciiTheme="minorHAnsi" w:hAnsiTheme="minorHAnsi" w:cstheme="minorHAnsi"/>
          <w:caps/>
          <w:color w:val="717375"/>
          <w:spacing w:val="15"/>
        </w:rPr>
        <w:t>21, 2016.</w:t>
      </w:r>
    </w:p>
  </w:footnote>
  <w:footnote w:id="13">
    <w:p w14:paraId="2420CFE2" w14:textId="77777777" w:rsidR="00285EEA" w:rsidRPr="00285EEA" w:rsidRDefault="00285EEA" w:rsidP="00285EEA">
      <w:pPr>
        <w:pStyle w:val="FootnoteText"/>
        <w:rPr>
          <w:rFonts w:asciiTheme="minorHAnsi" w:hAnsiTheme="minorHAnsi" w:cstheme="minorHAnsi"/>
        </w:rPr>
      </w:pPr>
      <w:r w:rsidRPr="00285EEA">
        <w:rPr>
          <w:rStyle w:val="FootnoteReference"/>
          <w:rFonts w:asciiTheme="minorHAnsi" w:hAnsiTheme="minorHAnsi" w:cstheme="minorHAnsi"/>
        </w:rPr>
        <w:footnoteRef/>
      </w:r>
      <w:r w:rsidRPr="00285EEA">
        <w:rPr>
          <w:rFonts w:asciiTheme="minorHAnsi" w:hAnsiTheme="minorHAnsi" w:cstheme="minorHAnsi"/>
        </w:rPr>
        <w:t xml:space="preserve"> </w:t>
      </w:r>
      <w:r w:rsidRPr="00285EEA">
        <w:rPr>
          <w:rFonts w:asciiTheme="minorHAnsi" w:hAnsiTheme="minorHAnsi" w:cstheme="minorHAnsi"/>
          <w:i/>
          <w:iCs/>
        </w:rPr>
        <w:t>Arab News</w:t>
      </w:r>
      <w:r w:rsidRPr="00285EEA">
        <w:rPr>
          <w:rFonts w:asciiTheme="minorHAnsi" w:hAnsiTheme="minorHAnsi" w:cstheme="minorHAnsi"/>
        </w:rPr>
        <w:t>, September 30, 2016.</w:t>
      </w:r>
    </w:p>
  </w:footnote>
  <w:footnote w:id="14">
    <w:p w14:paraId="19D3CB66" w14:textId="77777777" w:rsidR="00285EEA" w:rsidRPr="00285EEA" w:rsidRDefault="00285EEA" w:rsidP="00285EEA">
      <w:pPr>
        <w:pStyle w:val="Heading1"/>
        <w:bidi w:val="0"/>
        <w:spacing w:before="0" w:after="0"/>
        <w:jc w:val="left"/>
        <w:rPr>
          <w:rFonts w:asciiTheme="minorHAnsi" w:hAnsiTheme="minorHAnsi"/>
          <w:sz w:val="20"/>
          <w:szCs w:val="20"/>
        </w:rPr>
      </w:pPr>
      <w:r w:rsidRPr="00285EEA">
        <w:rPr>
          <w:rStyle w:val="FootnoteReference"/>
          <w:rFonts w:asciiTheme="minorHAnsi" w:hAnsiTheme="minorHAnsi"/>
          <w:color w:val="000000" w:themeColor="text1"/>
          <w:sz w:val="20"/>
          <w:szCs w:val="20"/>
        </w:rPr>
        <w:footnoteRef/>
      </w:r>
      <w:r w:rsidRPr="00285EEA">
        <w:rPr>
          <w:rFonts w:asciiTheme="minorHAnsi" w:hAnsiTheme="minorHAnsi"/>
          <w:color w:val="000000" w:themeColor="text1"/>
          <w:sz w:val="20"/>
          <w:szCs w:val="20"/>
        </w:rPr>
        <w:t xml:space="preserve"> The International Court of Justice, </w:t>
      </w:r>
      <w:r w:rsidRPr="00285EEA">
        <w:rPr>
          <w:rStyle w:val="field"/>
          <w:rFonts w:asciiTheme="minorHAnsi" w:hAnsiTheme="minorHAnsi"/>
          <w:i/>
          <w:iCs/>
          <w:color w:val="000000" w:themeColor="text1"/>
          <w:sz w:val="20"/>
          <w:szCs w:val="20"/>
        </w:rPr>
        <w:t>Fisheries Case</w:t>
      </w:r>
      <w:r w:rsidRPr="00285EEA">
        <w:rPr>
          <w:rStyle w:val="field"/>
          <w:rFonts w:asciiTheme="minorHAnsi" w:hAnsiTheme="minorHAnsi"/>
          <w:color w:val="000000" w:themeColor="text1"/>
          <w:sz w:val="20"/>
          <w:szCs w:val="20"/>
        </w:rPr>
        <w:t xml:space="preserve"> (United Kingdom v. Norway), </w:t>
      </w:r>
      <w:r w:rsidRPr="00285EEA">
        <w:rPr>
          <w:rFonts w:asciiTheme="minorHAnsi" w:hAnsiTheme="minorHAnsi"/>
          <w:color w:val="000000" w:themeColor="text1"/>
          <w:sz w:val="20"/>
          <w:szCs w:val="20"/>
        </w:rPr>
        <w:t>Judgment of 18 December 1951.</w:t>
      </w:r>
    </w:p>
  </w:footnote>
  <w:footnote w:id="15">
    <w:p w14:paraId="6D2EC7AB" w14:textId="77777777" w:rsidR="00285EEA" w:rsidRPr="00285EEA" w:rsidRDefault="00285EEA" w:rsidP="00285EEA">
      <w:pPr>
        <w:pStyle w:val="FootnoteText"/>
        <w:rPr>
          <w:rFonts w:asciiTheme="minorHAnsi" w:hAnsiTheme="minorHAnsi" w:cstheme="minorHAnsi"/>
        </w:rPr>
      </w:pPr>
      <w:r w:rsidRPr="00285EEA">
        <w:rPr>
          <w:rStyle w:val="FootnoteReference"/>
          <w:rFonts w:asciiTheme="minorHAnsi" w:hAnsiTheme="minorHAnsi" w:cstheme="minorHAnsi"/>
        </w:rPr>
        <w:footnoteRef/>
      </w:r>
      <w:r w:rsidRPr="00285EEA">
        <w:rPr>
          <w:rFonts w:asciiTheme="minorHAnsi" w:hAnsiTheme="minorHAnsi" w:cstheme="minorHAnsi"/>
        </w:rPr>
        <w:t xml:space="preserve"> </w:t>
      </w:r>
      <w:r w:rsidRPr="00285EEA">
        <w:rPr>
          <w:rFonts w:asciiTheme="minorHAnsi" w:hAnsiTheme="minorHAnsi" w:cstheme="minorHAnsi"/>
          <w:color w:val="000000" w:themeColor="text1"/>
        </w:rPr>
        <w:t xml:space="preserve">The International Court of Justice, </w:t>
      </w:r>
      <w:r w:rsidRPr="00285EEA">
        <w:rPr>
          <w:rFonts w:asciiTheme="minorHAnsi" w:hAnsiTheme="minorHAnsi" w:cstheme="minorHAnsi"/>
          <w:i/>
          <w:iCs/>
          <w:color w:val="000000" w:themeColor="text1"/>
        </w:rPr>
        <w:t>Asylum Case</w:t>
      </w:r>
      <w:r w:rsidRPr="00285EEA">
        <w:rPr>
          <w:rFonts w:asciiTheme="minorHAnsi" w:hAnsiTheme="minorHAnsi" w:cstheme="minorHAnsi"/>
          <w:color w:val="000000" w:themeColor="text1"/>
        </w:rPr>
        <w:t xml:space="preserve"> (Colombia vs. Peru) 1950, Judgment of 20 November 1950.</w:t>
      </w:r>
    </w:p>
  </w:footnote>
  <w:footnote w:id="16">
    <w:p w14:paraId="36AECD21" w14:textId="77777777" w:rsidR="00285EEA" w:rsidRPr="00285EEA" w:rsidRDefault="00285EEA" w:rsidP="00285EEA">
      <w:pPr>
        <w:pStyle w:val="FootnoteText"/>
        <w:rPr>
          <w:rFonts w:asciiTheme="minorHAnsi" w:hAnsiTheme="minorHAnsi" w:cstheme="minorHAnsi"/>
        </w:rPr>
      </w:pPr>
      <w:r w:rsidRPr="00285EEA">
        <w:rPr>
          <w:rStyle w:val="FootnoteReference"/>
          <w:rFonts w:asciiTheme="minorHAnsi" w:hAnsiTheme="minorHAnsi" w:cstheme="minorHAnsi"/>
        </w:rPr>
        <w:footnoteRef/>
      </w:r>
      <w:r w:rsidRPr="00285EEA">
        <w:rPr>
          <w:rFonts w:asciiTheme="minorHAnsi" w:hAnsiTheme="minorHAnsi" w:cstheme="minorHAnsi"/>
        </w:rPr>
        <w:t xml:space="preserve"> The idea was first time theorized by Immanuel Kant, then followed by the contemporary liberal thinkers of international law and relations. See: Kant, I. (1795/2003). </w:t>
      </w:r>
      <w:r w:rsidRPr="00285EEA">
        <w:rPr>
          <w:rFonts w:asciiTheme="minorHAnsi" w:hAnsiTheme="minorHAnsi" w:cstheme="minorHAnsi"/>
          <w:i/>
          <w:iCs/>
        </w:rPr>
        <w:t xml:space="preserve">Perpetual Peace: A Philosophical Sketch. </w:t>
      </w:r>
      <w:r w:rsidRPr="00285EEA">
        <w:rPr>
          <w:rFonts w:asciiTheme="minorHAnsi" w:hAnsiTheme="minorHAnsi" w:cstheme="minorHAnsi"/>
        </w:rPr>
        <w:t>Hackett Publishing Company, Inc.</w:t>
      </w:r>
    </w:p>
  </w:footnote>
  <w:footnote w:id="17">
    <w:p w14:paraId="6B0034F1" w14:textId="77777777" w:rsidR="00285EEA" w:rsidRPr="00285EEA" w:rsidRDefault="00285EEA" w:rsidP="00285EEA">
      <w:pPr>
        <w:pStyle w:val="FootnoteText"/>
        <w:rPr>
          <w:rFonts w:asciiTheme="minorHAnsi" w:hAnsiTheme="minorHAnsi" w:cstheme="minorHAnsi"/>
        </w:rPr>
      </w:pPr>
      <w:r w:rsidRPr="00285EEA">
        <w:rPr>
          <w:rStyle w:val="FootnoteReference"/>
          <w:rFonts w:asciiTheme="minorHAnsi" w:hAnsiTheme="minorHAnsi" w:cstheme="minorHAnsi"/>
        </w:rPr>
        <w:footnoteRef/>
      </w:r>
      <w:r w:rsidRPr="00285EEA">
        <w:rPr>
          <w:rFonts w:asciiTheme="minorHAnsi" w:hAnsiTheme="minorHAnsi" w:cstheme="minorHAnsi"/>
        </w:rPr>
        <w:t xml:space="preserve"> An elegant expression of this dictum is presented by John Rawls by a reference to outlaw states. See: Rawls, J. (1993). </w:t>
      </w:r>
      <w:r w:rsidRPr="00285EEA">
        <w:rPr>
          <w:rFonts w:asciiTheme="minorHAnsi" w:hAnsiTheme="minorHAnsi" w:cstheme="minorHAnsi"/>
          <w:i/>
          <w:iCs/>
        </w:rPr>
        <w:t xml:space="preserve">The Law of People: With the Idea of Public Reason Revisited. </w:t>
      </w:r>
      <w:r w:rsidRPr="00285EEA">
        <w:rPr>
          <w:rFonts w:asciiTheme="minorHAnsi" w:hAnsiTheme="minorHAnsi" w:cstheme="minorHAnsi"/>
        </w:rPr>
        <w:t>Harvard University Press.</w:t>
      </w:r>
    </w:p>
  </w:footnote>
  <w:footnote w:id="18">
    <w:p w14:paraId="01FBE61C" w14:textId="5231061D" w:rsidR="00285EEA" w:rsidRPr="00285EEA" w:rsidRDefault="00285EEA" w:rsidP="00285EEA">
      <w:pPr>
        <w:pStyle w:val="NormalWeb"/>
        <w:spacing w:before="0" w:beforeAutospacing="0"/>
        <w:rPr>
          <w:rFonts w:asciiTheme="minorHAnsi" w:hAnsiTheme="minorHAnsi" w:cstheme="minorHAnsi"/>
          <w:sz w:val="20"/>
          <w:szCs w:val="20"/>
        </w:rPr>
      </w:pPr>
      <w:r w:rsidRPr="00285EEA">
        <w:rPr>
          <w:rStyle w:val="FootnoteReference"/>
          <w:rFonts w:asciiTheme="minorHAnsi" w:hAnsiTheme="minorHAnsi" w:cstheme="minorHAnsi"/>
          <w:sz w:val="20"/>
          <w:szCs w:val="20"/>
        </w:rPr>
        <w:footnoteRef/>
      </w:r>
      <w:r w:rsidRPr="00285EEA">
        <w:rPr>
          <w:rFonts w:asciiTheme="minorHAnsi" w:hAnsiTheme="minorHAnsi" w:cstheme="minorHAnsi"/>
          <w:sz w:val="20"/>
          <w:szCs w:val="20"/>
        </w:rPr>
        <w:t xml:space="preserve"> Freeze without delay the funds and other financial assets or economic resources of these individuals, groups, undertakings and entities, including funds derived from property owned or controlled directly or indirectly, by them or by persons acting on their behalf or at their direction, and ensure that neither these nor any other funds, financial assets or economic resources are made available, directly or indirectly for such persons’ benefit, by their nationals or by persons within their territory</w:t>
      </w:r>
      <w:r>
        <w:rPr>
          <w:rFonts w:asciiTheme="minorHAnsi" w:hAnsiTheme="minorHAnsi" w:cstheme="minorHAnsi"/>
          <w:sz w:val="20"/>
          <w:szCs w:val="20"/>
        </w:rPr>
        <w:t>.</w:t>
      </w:r>
    </w:p>
    <w:p w14:paraId="37B76A82" w14:textId="77777777" w:rsidR="00285EEA" w:rsidRPr="00285EEA" w:rsidRDefault="00285EEA" w:rsidP="00285EEA">
      <w:pPr>
        <w:pStyle w:val="FootnoteText"/>
        <w:rPr>
          <w:rFonts w:asciiTheme="minorHAnsi" w:hAnsiTheme="minorHAnsi" w:cstheme="minorHAnsi"/>
        </w:rPr>
      </w:pPr>
    </w:p>
  </w:footnote>
  <w:footnote w:id="19">
    <w:p w14:paraId="127DC8C2" w14:textId="77777777" w:rsidR="00285EEA" w:rsidRPr="00285EEA" w:rsidRDefault="00285EEA" w:rsidP="00285EEA">
      <w:pPr>
        <w:pStyle w:val="FootnoteText"/>
        <w:rPr>
          <w:rFonts w:asciiTheme="minorHAnsi" w:hAnsiTheme="minorHAnsi" w:cstheme="minorHAnsi"/>
        </w:rPr>
      </w:pPr>
      <w:r w:rsidRPr="00285EEA">
        <w:rPr>
          <w:rStyle w:val="FootnoteReference"/>
          <w:rFonts w:asciiTheme="minorHAnsi" w:hAnsiTheme="minorHAnsi" w:cstheme="minorHAnsi"/>
        </w:rPr>
        <w:footnoteRef/>
      </w:r>
      <w:r w:rsidRPr="00285EEA">
        <w:rPr>
          <w:rFonts w:asciiTheme="minorHAnsi" w:hAnsiTheme="minorHAnsi" w:cstheme="minorHAnsi"/>
        </w:rPr>
        <w:t xml:space="preserve"> Security Council resolution 6515 (2021).</w:t>
      </w:r>
    </w:p>
  </w:footnote>
  <w:footnote w:id="20">
    <w:p w14:paraId="7E8B888C" w14:textId="77777777" w:rsidR="00285EEA" w:rsidRPr="00285EEA" w:rsidRDefault="00285EEA" w:rsidP="00285EEA">
      <w:pPr>
        <w:pStyle w:val="FootnoteText"/>
        <w:rPr>
          <w:rFonts w:asciiTheme="minorHAnsi" w:hAnsiTheme="minorHAnsi" w:cstheme="minorHAnsi"/>
        </w:rPr>
      </w:pPr>
      <w:r w:rsidRPr="00285EEA">
        <w:rPr>
          <w:rStyle w:val="FootnoteReference"/>
          <w:rFonts w:asciiTheme="minorHAnsi" w:hAnsiTheme="minorHAnsi" w:cstheme="minorHAnsi"/>
        </w:rPr>
        <w:footnoteRef/>
      </w:r>
      <w:r w:rsidRPr="00285EEA">
        <w:rPr>
          <w:rFonts w:asciiTheme="minorHAnsi" w:hAnsiTheme="minorHAnsi" w:cstheme="minorHAnsi"/>
        </w:rPr>
        <w:t xml:space="preserve"> https://www.ohchr.org/en/special-procedures/sr-unilateral-coercive-measures/resources-unilateral-coercive-measures/guidance-note-overcompliance-unilateral-sanctions-and-its-harmful-effects-human-rights</w:t>
      </w:r>
    </w:p>
  </w:footnote>
  <w:footnote w:id="21">
    <w:p w14:paraId="4A026D67" w14:textId="77777777" w:rsidR="00285EEA" w:rsidRPr="00285EEA" w:rsidRDefault="00285EEA" w:rsidP="00285EEA">
      <w:pPr>
        <w:pStyle w:val="FootnoteText"/>
        <w:rPr>
          <w:rFonts w:asciiTheme="minorHAnsi" w:hAnsiTheme="minorHAnsi" w:cstheme="minorHAnsi"/>
        </w:rPr>
      </w:pPr>
      <w:r w:rsidRPr="00285EEA">
        <w:rPr>
          <w:rStyle w:val="FootnoteReference"/>
          <w:rFonts w:asciiTheme="minorHAnsi" w:hAnsiTheme="minorHAnsi" w:cstheme="minorHAnsi"/>
        </w:rPr>
        <w:footnoteRef/>
      </w:r>
      <w:r w:rsidRPr="00285EEA">
        <w:rPr>
          <w:rFonts w:asciiTheme="minorHAnsi" w:hAnsiTheme="minorHAnsi" w:cstheme="minorHAnsi"/>
        </w:rPr>
        <w:t xml:space="preserve"> The Adverse Consequences of Economic Sanctions on the Enjoyment of Human Rights. Prof. Dr. Marc </w:t>
      </w:r>
      <w:proofErr w:type="spellStart"/>
      <w:r w:rsidRPr="00285EEA">
        <w:rPr>
          <w:rFonts w:asciiTheme="minorHAnsi" w:hAnsiTheme="minorHAnsi" w:cstheme="minorHAnsi"/>
        </w:rPr>
        <w:t>Bossuyt</w:t>
      </w:r>
      <w:proofErr w:type="spellEnd"/>
      <w:r w:rsidRPr="00285EEA">
        <w:rPr>
          <w:rFonts w:asciiTheme="minorHAnsi" w:hAnsiTheme="minorHAnsi" w:cstheme="minorHAnsi"/>
        </w:rPr>
        <w:t>, President of the Constitutional Court of Belgium.</w:t>
      </w:r>
    </w:p>
  </w:footnote>
  <w:footnote w:id="22">
    <w:p w14:paraId="5A2BDCB6" w14:textId="77777777" w:rsidR="00285EEA" w:rsidRPr="00285EEA" w:rsidRDefault="00285EEA" w:rsidP="00285EEA">
      <w:pPr>
        <w:pStyle w:val="FootnoteText"/>
        <w:rPr>
          <w:rFonts w:asciiTheme="minorHAnsi" w:hAnsiTheme="minorHAnsi" w:cstheme="minorHAnsi"/>
        </w:rPr>
      </w:pPr>
      <w:r w:rsidRPr="00285EEA">
        <w:rPr>
          <w:rStyle w:val="FootnoteReference"/>
          <w:rFonts w:asciiTheme="minorHAnsi" w:hAnsiTheme="minorHAnsi" w:cstheme="minorHAnsi"/>
        </w:rPr>
        <w:footnoteRef/>
      </w:r>
      <w:r w:rsidRPr="00285EEA">
        <w:rPr>
          <w:rFonts w:asciiTheme="minorHAnsi" w:hAnsiTheme="minorHAnsi" w:cstheme="minorHAnsi"/>
        </w:rPr>
        <w:t xml:space="preserve"> Security Council resolution 2161 92014). </w:t>
      </w:r>
    </w:p>
  </w:footnote>
  <w:footnote w:id="23">
    <w:p w14:paraId="5FBF1938" w14:textId="77777777" w:rsidR="00285EEA" w:rsidRPr="00285EEA" w:rsidRDefault="00285EEA" w:rsidP="00285EEA">
      <w:pPr>
        <w:pStyle w:val="NormalWeb"/>
        <w:shd w:val="clear" w:color="auto" w:fill="FFFFFF"/>
        <w:spacing w:before="0" w:beforeAutospacing="0" w:after="0" w:afterAutospacing="0"/>
        <w:rPr>
          <w:rFonts w:asciiTheme="minorHAnsi" w:hAnsiTheme="minorHAnsi" w:cstheme="minorHAnsi"/>
          <w:sz w:val="20"/>
          <w:szCs w:val="20"/>
        </w:rPr>
      </w:pPr>
      <w:r w:rsidRPr="00285EEA">
        <w:rPr>
          <w:rStyle w:val="FootnoteReference"/>
          <w:rFonts w:asciiTheme="minorHAnsi" w:hAnsiTheme="minorHAnsi" w:cstheme="minorHAnsi"/>
          <w:sz w:val="20"/>
          <w:szCs w:val="20"/>
        </w:rPr>
        <w:footnoteRef/>
      </w:r>
      <w:r w:rsidRPr="00285EEA">
        <w:rPr>
          <w:rFonts w:asciiTheme="minorHAnsi" w:hAnsiTheme="minorHAnsi" w:cstheme="minorHAnsi"/>
          <w:sz w:val="20"/>
          <w:szCs w:val="20"/>
        </w:rPr>
        <w:t xml:space="preserve"> Masih Alinejad plaintiff against the Islamic Republic of Iran, </w:t>
      </w:r>
      <w:proofErr w:type="spellStart"/>
      <w:r w:rsidRPr="00285EEA">
        <w:rPr>
          <w:rFonts w:asciiTheme="minorHAnsi" w:hAnsiTheme="minorHAnsi" w:cstheme="minorHAnsi"/>
          <w:sz w:val="20"/>
          <w:szCs w:val="20"/>
        </w:rPr>
        <w:t>Seyed</w:t>
      </w:r>
      <w:proofErr w:type="spellEnd"/>
      <w:r w:rsidRPr="00285EEA">
        <w:rPr>
          <w:rFonts w:asciiTheme="minorHAnsi" w:hAnsiTheme="minorHAnsi" w:cstheme="minorHAnsi"/>
          <w:sz w:val="20"/>
          <w:szCs w:val="20"/>
        </w:rPr>
        <w:t xml:space="preserve"> Ali Hosseini Khamenei, the Judiciary of Iran, and the Islamic Revolutionary Guard Corp. The District Court of Colombia, Case 1:19-cv-03599.</w:t>
      </w:r>
    </w:p>
  </w:footnote>
  <w:footnote w:id="24">
    <w:p w14:paraId="413750C9" w14:textId="77777777" w:rsidR="00285EEA" w:rsidRPr="00285EEA" w:rsidRDefault="00285EEA" w:rsidP="00285EEA">
      <w:pPr>
        <w:pStyle w:val="FootnoteText"/>
        <w:rPr>
          <w:rFonts w:asciiTheme="minorHAnsi" w:hAnsiTheme="minorHAnsi" w:cstheme="minorHAnsi"/>
        </w:rPr>
      </w:pPr>
      <w:r w:rsidRPr="00285EEA">
        <w:rPr>
          <w:rStyle w:val="FootnoteReference"/>
          <w:rFonts w:asciiTheme="minorHAnsi" w:hAnsiTheme="minorHAnsi" w:cstheme="minorHAnsi"/>
        </w:rPr>
        <w:footnoteRef/>
      </w:r>
      <w:r w:rsidRPr="00285EEA">
        <w:rPr>
          <w:rFonts w:asciiTheme="minorHAnsi" w:hAnsiTheme="minorHAnsi" w:cstheme="minorHAnsi"/>
        </w:rPr>
        <w:t xml:space="preserve"> </w:t>
      </w:r>
      <w:r w:rsidRPr="00285EEA">
        <w:rPr>
          <w:rFonts w:asciiTheme="minorHAnsi" w:hAnsiTheme="minorHAnsi" w:cstheme="minorHAnsi"/>
          <w:lang w:bidi="fa-IR"/>
        </w:rPr>
        <w:t xml:space="preserve">Draft Articles on State Responsibility for Internationally Wrongful Acts, </w:t>
      </w:r>
      <w:r w:rsidRPr="00285EEA">
        <w:rPr>
          <w:rFonts w:asciiTheme="minorHAnsi" w:hAnsiTheme="minorHAnsi" w:cstheme="minorHAnsi"/>
          <w:i/>
          <w:iCs/>
          <w:lang w:bidi="fa-IR"/>
        </w:rPr>
        <w:t>International Law Commission</w:t>
      </w:r>
      <w:r w:rsidRPr="00285EEA">
        <w:rPr>
          <w:rFonts w:asciiTheme="minorHAnsi" w:hAnsiTheme="minorHAnsi" w:cstheme="minorHAnsi"/>
          <w:lang w:bidi="fa-IR"/>
        </w:rPr>
        <w:t>, 2001, p. 31.</w:t>
      </w:r>
    </w:p>
  </w:footnote>
  <w:footnote w:id="25">
    <w:p w14:paraId="022307E3" w14:textId="77777777" w:rsidR="00285EEA" w:rsidRPr="00285EEA" w:rsidRDefault="00285EEA" w:rsidP="00285EEA">
      <w:pPr>
        <w:pStyle w:val="Heading1"/>
        <w:bidi w:val="0"/>
        <w:spacing w:before="0" w:after="0"/>
        <w:jc w:val="left"/>
        <w:rPr>
          <w:rFonts w:asciiTheme="minorHAnsi" w:hAnsiTheme="minorHAnsi"/>
          <w:bCs w:val="0"/>
          <w:color w:val="404040"/>
          <w:sz w:val="20"/>
          <w:szCs w:val="20"/>
        </w:rPr>
      </w:pPr>
      <w:r w:rsidRPr="00285EEA">
        <w:rPr>
          <w:rStyle w:val="FootnoteReference"/>
          <w:rFonts w:asciiTheme="minorHAnsi" w:hAnsiTheme="minorHAnsi"/>
          <w:color w:val="000000" w:themeColor="text1"/>
          <w:sz w:val="20"/>
          <w:szCs w:val="20"/>
        </w:rPr>
        <w:footnoteRef/>
      </w:r>
      <w:r w:rsidRPr="00285EEA">
        <w:rPr>
          <w:rFonts w:asciiTheme="minorHAnsi" w:hAnsiTheme="minorHAnsi"/>
          <w:color w:val="000000" w:themeColor="text1"/>
          <w:sz w:val="20"/>
          <w:szCs w:val="20"/>
        </w:rPr>
        <w:t xml:space="preserve"> </w:t>
      </w:r>
      <w:r w:rsidRPr="00285EEA">
        <w:rPr>
          <w:rFonts w:asciiTheme="minorHAnsi" w:hAnsiTheme="minorHAnsi"/>
          <w:i/>
          <w:iCs/>
          <w:color w:val="000000" w:themeColor="text1"/>
          <w:sz w:val="20"/>
          <w:szCs w:val="20"/>
        </w:rPr>
        <w:t>Reuters</w:t>
      </w:r>
      <w:r w:rsidRPr="00285EEA">
        <w:rPr>
          <w:rFonts w:asciiTheme="minorHAnsi" w:hAnsiTheme="minorHAnsi"/>
          <w:color w:val="000000" w:themeColor="text1"/>
          <w:sz w:val="20"/>
          <w:szCs w:val="20"/>
        </w:rPr>
        <w:t>, Swiss government: confiscation of Russian assets found unconstitutional, February 15, 2023.</w:t>
      </w:r>
    </w:p>
  </w:footnote>
  <w:footnote w:id="26">
    <w:p w14:paraId="14F25347" w14:textId="77777777" w:rsidR="00285EEA" w:rsidRPr="00285EEA" w:rsidRDefault="00285EEA" w:rsidP="00285EEA">
      <w:pPr>
        <w:pStyle w:val="FootnoteText"/>
        <w:rPr>
          <w:rFonts w:asciiTheme="minorHAnsi" w:hAnsiTheme="minorHAnsi" w:cstheme="minorHAnsi"/>
        </w:rPr>
      </w:pPr>
      <w:r w:rsidRPr="00285EEA">
        <w:rPr>
          <w:rStyle w:val="FootnoteReference"/>
          <w:rFonts w:asciiTheme="minorHAnsi" w:hAnsiTheme="minorHAnsi" w:cstheme="minorHAnsi"/>
        </w:rPr>
        <w:footnoteRef/>
      </w:r>
      <w:r w:rsidRPr="00285EEA">
        <w:rPr>
          <w:rFonts w:asciiTheme="minorHAnsi" w:hAnsiTheme="minorHAnsi" w:cstheme="minorHAnsi"/>
        </w:rPr>
        <w:t xml:space="preserve"> https://commission.europa.eu/law/cross-border-cases/judicial-cooperation/types-judicial-cooperation/confiscation-and-freezing-assets_en</w:t>
      </w:r>
    </w:p>
  </w:footnote>
  <w:footnote w:id="27">
    <w:p w14:paraId="2F718D09" w14:textId="77777777" w:rsidR="00285EEA" w:rsidRPr="00285EEA" w:rsidRDefault="00285EEA" w:rsidP="00285EEA">
      <w:pPr>
        <w:pStyle w:val="FootnoteText"/>
        <w:rPr>
          <w:rFonts w:asciiTheme="minorHAnsi" w:hAnsiTheme="minorHAnsi" w:cstheme="minorHAnsi"/>
        </w:rPr>
      </w:pPr>
      <w:r w:rsidRPr="00285EEA">
        <w:rPr>
          <w:rStyle w:val="FootnoteReference"/>
          <w:rFonts w:asciiTheme="minorHAnsi" w:hAnsiTheme="minorHAnsi" w:cstheme="minorHAnsi"/>
        </w:rPr>
        <w:footnoteRef/>
      </w:r>
      <w:r w:rsidRPr="00285EEA">
        <w:rPr>
          <w:rFonts w:asciiTheme="minorHAnsi" w:hAnsiTheme="minorHAnsi" w:cstheme="minorHAnsi"/>
        </w:rPr>
        <w:t xml:space="preserve"> Assets Freeze: Explanation of terms, approved by the Al-Qaida Sanctions Committee on 24 February 2015. See details at https://www.un.org/securitycouncil/sites/www.un.org.securitycouncil/files/eot_assets_freeze_-_english.pdf.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A1C5" w14:textId="4157E33C" w:rsidR="005F6CA6" w:rsidRDefault="005F6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6631" w14:textId="63B549FD" w:rsidR="005F6CA6" w:rsidRDefault="005F6C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709A" w14:textId="62646A89" w:rsidR="005F6CA6" w:rsidRDefault="005F6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F4041"/>
    <w:multiLevelType w:val="hybridMultilevel"/>
    <w:tmpl w:val="374CA9CE"/>
    <w:lvl w:ilvl="0" w:tplc="865AB4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43ABE"/>
    <w:multiLevelType w:val="multilevel"/>
    <w:tmpl w:val="88E400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B838A7"/>
    <w:multiLevelType w:val="hybridMultilevel"/>
    <w:tmpl w:val="371A45AC"/>
    <w:lvl w:ilvl="0" w:tplc="392223C8">
      <w:start w:val="1"/>
      <w:numFmt w:val="lowerLetter"/>
      <w:lvlText w:val="(%1)"/>
      <w:lvlJc w:val="left"/>
      <w:pPr>
        <w:ind w:left="1211" w:hanging="360"/>
      </w:pPr>
      <w:rPr>
        <w:rFonts w:hint="default"/>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3A7C688B"/>
    <w:multiLevelType w:val="hybridMultilevel"/>
    <w:tmpl w:val="FD6C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693849"/>
    <w:multiLevelType w:val="hybridMultilevel"/>
    <w:tmpl w:val="70980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D32EC2"/>
    <w:multiLevelType w:val="hybridMultilevel"/>
    <w:tmpl w:val="8D1CD7DC"/>
    <w:lvl w:ilvl="0" w:tplc="6B0ADE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E4093F"/>
    <w:multiLevelType w:val="multilevel"/>
    <w:tmpl w:val="F36E7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FA3771"/>
    <w:multiLevelType w:val="multilevel"/>
    <w:tmpl w:val="3A264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72346C"/>
    <w:multiLevelType w:val="hybridMultilevel"/>
    <w:tmpl w:val="C040E398"/>
    <w:lvl w:ilvl="0" w:tplc="E370D3D4">
      <w:start w:val="1"/>
      <w:numFmt w:val="bullet"/>
      <w:lvlText w:val="•"/>
      <w:lvlJc w:val="left"/>
      <w:pPr>
        <w:tabs>
          <w:tab w:val="num" w:pos="720"/>
        </w:tabs>
        <w:ind w:left="720" w:hanging="360"/>
      </w:pPr>
      <w:rPr>
        <w:rFonts w:ascii="Times New Roman" w:hAnsi="Times New Roman" w:hint="default"/>
      </w:rPr>
    </w:lvl>
    <w:lvl w:ilvl="1" w:tplc="FB941C92" w:tentative="1">
      <w:start w:val="1"/>
      <w:numFmt w:val="bullet"/>
      <w:lvlText w:val="•"/>
      <w:lvlJc w:val="left"/>
      <w:pPr>
        <w:tabs>
          <w:tab w:val="num" w:pos="1440"/>
        </w:tabs>
        <w:ind w:left="1440" w:hanging="360"/>
      </w:pPr>
      <w:rPr>
        <w:rFonts w:ascii="Times New Roman" w:hAnsi="Times New Roman" w:hint="default"/>
      </w:rPr>
    </w:lvl>
    <w:lvl w:ilvl="2" w:tplc="7472CE46" w:tentative="1">
      <w:start w:val="1"/>
      <w:numFmt w:val="bullet"/>
      <w:lvlText w:val="•"/>
      <w:lvlJc w:val="left"/>
      <w:pPr>
        <w:tabs>
          <w:tab w:val="num" w:pos="2160"/>
        </w:tabs>
        <w:ind w:left="2160" w:hanging="360"/>
      </w:pPr>
      <w:rPr>
        <w:rFonts w:ascii="Times New Roman" w:hAnsi="Times New Roman" w:hint="default"/>
      </w:rPr>
    </w:lvl>
    <w:lvl w:ilvl="3" w:tplc="D44E4726" w:tentative="1">
      <w:start w:val="1"/>
      <w:numFmt w:val="bullet"/>
      <w:lvlText w:val="•"/>
      <w:lvlJc w:val="left"/>
      <w:pPr>
        <w:tabs>
          <w:tab w:val="num" w:pos="2880"/>
        </w:tabs>
        <w:ind w:left="2880" w:hanging="360"/>
      </w:pPr>
      <w:rPr>
        <w:rFonts w:ascii="Times New Roman" w:hAnsi="Times New Roman" w:hint="default"/>
      </w:rPr>
    </w:lvl>
    <w:lvl w:ilvl="4" w:tplc="01A09368" w:tentative="1">
      <w:start w:val="1"/>
      <w:numFmt w:val="bullet"/>
      <w:lvlText w:val="•"/>
      <w:lvlJc w:val="left"/>
      <w:pPr>
        <w:tabs>
          <w:tab w:val="num" w:pos="3600"/>
        </w:tabs>
        <w:ind w:left="3600" w:hanging="360"/>
      </w:pPr>
      <w:rPr>
        <w:rFonts w:ascii="Times New Roman" w:hAnsi="Times New Roman" w:hint="default"/>
      </w:rPr>
    </w:lvl>
    <w:lvl w:ilvl="5" w:tplc="86E20254" w:tentative="1">
      <w:start w:val="1"/>
      <w:numFmt w:val="bullet"/>
      <w:lvlText w:val="•"/>
      <w:lvlJc w:val="left"/>
      <w:pPr>
        <w:tabs>
          <w:tab w:val="num" w:pos="4320"/>
        </w:tabs>
        <w:ind w:left="4320" w:hanging="360"/>
      </w:pPr>
      <w:rPr>
        <w:rFonts w:ascii="Times New Roman" w:hAnsi="Times New Roman" w:hint="default"/>
      </w:rPr>
    </w:lvl>
    <w:lvl w:ilvl="6" w:tplc="C504BFA4" w:tentative="1">
      <w:start w:val="1"/>
      <w:numFmt w:val="bullet"/>
      <w:lvlText w:val="•"/>
      <w:lvlJc w:val="left"/>
      <w:pPr>
        <w:tabs>
          <w:tab w:val="num" w:pos="5040"/>
        </w:tabs>
        <w:ind w:left="5040" w:hanging="360"/>
      </w:pPr>
      <w:rPr>
        <w:rFonts w:ascii="Times New Roman" w:hAnsi="Times New Roman" w:hint="default"/>
      </w:rPr>
    </w:lvl>
    <w:lvl w:ilvl="7" w:tplc="A5706AB0" w:tentative="1">
      <w:start w:val="1"/>
      <w:numFmt w:val="bullet"/>
      <w:lvlText w:val="•"/>
      <w:lvlJc w:val="left"/>
      <w:pPr>
        <w:tabs>
          <w:tab w:val="num" w:pos="5760"/>
        </w:tabs>
        <w:ind w:left="5760" w:hanging="360"/>
      </w:pPr>
      <w:rPr>
        <w:rFonts w:ascii="Times New Roman" w:hAnsi="Times New Roman" w:hint="default"/>
      </w:rPr>
    </w:lvl>
    <w:lvl w:ilvl="8" w:tplc="828E27A4" w:tentative="1">
      <w:start w:val="1"/>
      <w:numFmt w:val="bullet"/>
      <w:lvlText w:val="•"/>
      <w:lvlJc w:val="left"/>
      <w:pPr>
        <w:tabs>
          <w:tab w:val="num" w:pos="6480"/>
        </w:tabs>
        <w:ind w:left="6480" w:hanging="360"/>
      </w:pPr>
      <w:rPr>
        <w:rFonts w:ascii="Times New Roman" w:hAnsi="Times New Roman" w:hint="default"/>
      </w:rPr>
    </w:lvl>
  </w:abstractNum>
  <w:num w:numId="1" w16cid:durableId="907808540">
    <w:abstractNumId w:val="1"/>
  </w:num>
  <w:num w:numId="2" w16cid:durableId="1804076316">
    <w:abstractNumId w:val="7"/>
  </w:num>
  <w:num w:numId="3" w16cid:durableId="977415268">
    <w:abstractNumId w:val="6"/>
  </w:num>
  <w:num w:numId="4" w16cid:durableId="231736331">
    <w:abstractNumId w:val="4"/>
  </w:num>
  <w:num w:numId="5" w16cid:durableId="1597858203">
    <w:abstractNumId w:val="5"/>
  </w:num>
  <w:num w:numId="6" w16cid:durableId="2039038539">
    <w:abstractNumId w:val="3"/>
  </w:num>
  <w:num w:numId="7" w16cid:durableId="1455294671">
    <w:abstractNumId w:val="8"/>
  </w:num>
  <w:num w:numId="8" w16cid:durableId="916859626">
    <w:abstractNumId w:val="2"/>
  </w:num>
  <w:num w:numId="9" w16cid:durableId="124125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9A2"/>
    <w:rsid w:val="00001800"/>
    <w:rsid w:val="00033909"/>
    <w:rsid w:val="00034DB9"/>
    <w:rsid w:val="000634D4"/>
    <w:rsid w:val="00084DF5"/>
    <w:rsid w:val="00090F30"/>
    <w:rsid w:val="00093686"/>
    <w:rsid w:val="000968E0"/>
    <w:rsid w:val="00101B46"/>
    <w:rsid w:val="001257F1"/>
    <w:rsid w:val="00132F9F"/>
    <w:rsid w:val="00155149"/>
    <w:rsid w:val="00162AD6"/>
    <w:rsid w:val="001B101C"/>
    <w:rsid w:val="001B1D00"/>
    <w:rsid w:val="001C5A21"/>
    <w:rsid w:val="001D0148"/>
    <w:rsid w:val="001F5C9C"/>
    <w:rsid w:val="002004E8"/>
    <w:rsid w:val="00203142"/>
    <w:rsid w:val="00225A31"/>
    <w:rsid w:val="00285EEA"/>
    <w:rsid w:val="002A4A28"/>
    <w:rsid w:val="002F6CB3"/>
    <w:rsid w:val="00314395"/>
    <w:rsid w:val="003549BC"/>
    <w:rsid w:val="0037447C"/>
    <w:rsid w:val="003824F5"/>
    <w:rsid w:val="0038540F"/>
    <w:rsid w:val="003922F2"/>
    <w:rsid w:val="003A573C"/>
    <w:rsid w:val="003B1092"/>
    <w:rsid w:val="003C2492"/>
    <w:rsid w:val="003D30E2"/>
    <w:rsid w:val="003D4ABD"/>
    <w:rsid w:val="00450349"/>
    <w:rsid w:val="004628A2"/>
    <w:rsid w:val="0046650F"/>
    <w:rsid w:val="004700E8"/>
    <w:rsid w:val="0048303C"/>
    <w:rsid w:val="004943B7"/>
    <w:rsid w:val="0049658B"/>
    <w:rsid w:val="004A21C9"/>
    <w:rsid w:val="004D5616"/>
    <w:rsid w:val="004D5C8B"/>
    <w:rsid w:val="004F2DE7"/>
    <w:rsid w:val="0051559E"/>
    <w:rsid w:val="00533344"/>
    <w:rsid w:val="00534589"/>
    <w:rsid w:val="0054535D"/>
    <w:rsid w:val="00545FF2"/>
    <w:rsid w:val="00577231"/>
    <w:rsid w:val="005827C6"/>
    <w:rsid w:val="0058596B"/>
    <w:rsid w:val="005F6CA6"/>
    <w:rsid w:val="006452E5"/>
    <w:rsid w:val="00675962"/>
    <w:rsid w:val="00696570"/>
    <w:rsid w:val="006A023C"/>
    <w:rsid w:val="006B59E2"/>
    <w:rsid w:val="006C3874"/>
    <w:rsid w:val="0070022C"/>
    <w:rsid w:val="00711AF6"/>
    <w:rsid w:val="00716E27"/>
    <w:rsid w:val="007214BC"/>
    <w:rsid w:val="00731B7A"/>
    <w:rsid w:val="007539F1"/>
    <w:rsid w:val="007912C6"/>
    <w:rsid w:val="0079520A"/>
    <w:rsid w:val="007E1137"/>
    <w:rsid w:val="008033CF"/>
    <w:rsid w:val="00824F4E"/>
    <w:rsid w:val="00855306"/>
    <w:rsid w:val="008738F3"/>
    <w:rsid w:val="00882C5C"/>
    <w:rsid w:val="008A00CB"/>
    <w:rsid w:val="008B58CB"/>
    <w:rsid w:val="008D27D5"/>
    <w:rsid w:val="0092136F"/>
    <w:rsid w:val="00985802"/>
    <w:rsid w:val="009A787E"/>
    <w:rsid w:val="009C1201"/>
    <w:rsid w:val="009E3A5C"/>
    <w:rsid w:val="009F24CA"/>
    <w:rsid w:val="00A03575"/>
    <w:rsid w:val="00A74050"/>
    <w:rsid w:val="00AB1EA1"/>
    <w:rsid w:val="00AC6E98"/>
    <w:rsid w:val="00AD105E"/>
    <w:rsid w:val="00AE18D3"/>
    <w:rsid w:val="00AF478C"/>
    <w:rsid w:val="00B141AB"/>
    <w:rsid w:val="00B64A0F"/>
    <w:rsid w:val="00BC6DBC"/>
    <w:rsid w:val="00BF5CBD"/>
    <w:rsid w:val="00BF7F51"/>
    <w:rsid w:val="00C0793F"/>
    <w:rsid w:val="00C17585"/>
    <w:rsid w:val="00C51250"/>
    <w:rsid w:val="00C64F74"/>
    <w:rsid w:val="00C660CE"/>
    <w:rsid w:val="00C7346C"/>
    <w:rsid w:val="00C90CA8"/>
    <w:rsid w:val="00CA65A7"/>
    <w:rsid w:val="00CF5E0E"/>
    <w:rsid w:val="00D254BB"/>
    <w:rsid w:val="00D263D1"/>
    <w:rsid w:val="00D450E3"/>
    <w:rsid w:val="00D5733F"/>
    <w:rsid w:val="00D75B58"/>
    <w:rsid w:val="00DA0ED7"/>
    <w:rsid w:val="00DB79A2"/>
    <w:rsid w:val="00DC3DC1"/>
    <w:rsid w:val="00DC5D65"/>
    <w:rsid w:val="00DC7583"/>
    <w:rsid w:val="00DD6921"/>
    <w:rsid w:val="00E073C4"/>
    <w:rsid w:val="00E73024"/>
    <w:rsid w:val="00EA02F4"/>
    <w:rsid w:val="00F029B8"/>
    <w:rsid w:val="00F16F84"/>
    <w:rsid w:val="00F303EC"/>
    <w:rsid w:val="00F36882"/>
    <w:rsid w:val="00F8086C"/>
    <w:rsid w:val="00FC0C51"/>
    <w:rsid w:val="00FE20C6"/>
    <w:rsid w:val="00FE65F6"/>
    <w:rsid w:val="00FF117D"/>
    <w:rsid w:val="00FF34C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BC3E"/>
  <w15:chartTrackingRefBased/>
  <w15:docId w15:val="{877005E6-FF24-0341-9B6B-22A6F3E5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FF2"/>
    <w:rPr>
      <w:rFonts w:ascii="Times New Roman" w:eastAsia="Times New Roman" w:hAnsi="Times New Roman" w:cs="Times New Roman"/>
    </w:rPr>
  </w:style>
  <w:style w:type="paragraph" w:styleId="Heading1">
    <w:name w:val="heading 1"/>
    <w:basedOn w:val="Normal"/>
    <w:next w:val="Normal"/>
    <w:link w:val="Heading1Char"/>
    <w:uiPriority w:val="9"/>
    <w:qFormat/>
    <w:rsid w:val="006B59E2"/>
    <w:pPr>
      <w:keepNext/>
      <w:keepLines/>
      <w:bidi/>
      <w:spacing w:before="240" w:after="240"/>
      <w:jc w:val="center"/>
      <w:outlineLvl w:val="0"/>
    </w:pPr>
    <w:rPr>
      <w:rFonts w:eastAsiaTheme="majorEastAsia" w:cstheme="minorHAnsi"/>
      <w:bCs/>
      <w:color w:val="2F5496" w:themeColor="accent1" w:themeShade="BF"/>
      <w:sz w:val="36"/>
      <w:szCs w:val="36"/>
      <w:lang w:val="en-US"/>
    </w:rPr>
  </w:style>
  <w:style w:type="paragraph" w:styleId="Heading2">
    <w:name w:val="heading 2"/>
    <w:aliases w:val="سرآیند ۲"/>
    <w:basedOn w:val="Normal"/>
    <w:next w:val="Normal"/>
    <w:link w:val="Heading2Char"/>
    <w:uiPriority w:val="9"/>
    <w:qFormat/>
    <w:rsid w:val="006B59E2"/>
    <w:pPr>
      <w:keepNext/>
      <w:bidi/>
      <w:spacing w:before="240" w:after="240"/>
      <w:outlineLvl w:val="1"/>
    </w:pPr>
    <w:rPr>
      <w:rFonts w:cstheme="minorHAnsi"/>
      <w:b/>
      <w:bCs/>
      <w:sz w:val="36"/>
      <w:szCs w:val="32"/>
      <w:lang w:val="en-US"/>
    </w:rPr>
  </w:style>
  <w:style w:type="paragraph" w:styleId="Heading3">
    <w:name w:val="heading 3"/>
    <w:aliases w:val="سرآیند ۳"/>
    <w:basedOn w:val="a"/>
    <w:next w:val="Normal"/>
    <w:link w:val="Heading3Char"/>
    <w:uiPriority w:val="9"/>
    <w:unhideWhenUsed/>
    <w:qFormat/>
    <w:rsid w:val="006B59E2"/>
    <w:pPr>
      <w:spacing w:after="240"/>
      <w:ind w:firstLine="0"/>
      <w:jc w:val="left"/>
      <w:outlineLvl w:val="2"/>
    </w:pPr>
    <w:rPr>
      <w:b/>
      <w:bCs/>
      <w:color w:val="44546A" w:themeColor="text2"/>
      <w:sz w:val="28"/>
      <w:szCs w:val="28"/>
    </w:rPr>
  </w:style>
  <w:style w:type="paragraph" w:styleId="Heading4">
    <w:name w:val="heading 4"/>
    <w:basedOn w:val="Normal"/>
    <w:next w:val="Normal"/>
    <w:link w:val="Heading4Char"/>
    <w:uiPriority w:val="9"/>
    <w:unhideWhenUsed/>
    <w:qFormat/>
    <w:rsid w:val="006B59E2"/>
    <w:pPr>
      <w:keepNext/>
      <w:keepLines/>
      <w:spacing w:before="40"/>
      <w:outlineLvl w:val="3"/>
    </w:pPr>
    <w:rPr>
      <w:rFonts w:asciiTheme="majorHAnsi" w:eastAsiaTheme="majorEastAsia" w:hAnsiTheme="majorHAnsi" w:cstheme="majorBidi"/>
      <w:i/>
      <w:iCs/>
      <w:color w:val="2F5496" w:themeColor="accent1" w:themeShade="BF"/>
      <w:lang w:val="en-US"/>
    </w:rPr>
  </w:style>
  <w:style w:type="paragraph" w:styleId="Heading5">
    <w:name w:val="heading 5"/>
    <w:basedOn w:val="Normal"/>
    <w:next w:val="Normal"/>
    <w:link w:val="Heading5Char"/>
    <w:uiPriority w:val="9"/>
    <w:unhideWhenUsed/>
    <w:qFormat/>
    <w:rsid w:val="006B59E2"/>
    <w:pPr>
      <w:keepNext/>
      <w:keepLines/>
      <w:spacing w:before="40"/>
      <w:outlineLvl w:val="4"/>
    </w:pPr>
    <w:rPr>
      <w:rFonts w:asciiTheme="majorHAnsi" w:eastAsiaTheme="majorEastAsia" w:hAnsiTheme="majorHAnsi" w:cstheme="majorBidi"/>
      <w:color w:val="2F5496" w:themeColor="accent1" w:themeShade="BF"/>
      <w:lang w:val="en-US"/>
    </w:rPr>
  </w:style>
  <w:style w:type="paragraph" w:styleId="Heading6">
    <w:name w:val="heading 6"/>
    <w:basedOn w:val="Normal"/>
    <w:next w:val="Normal"/>
    <w:link w:val="Heading6Char"/>
    <w:uiPriority w:val="9"/>
    <w:unhideWhenUsed/>
    <w:qFormat/>
    <w:rsid w:val="006B59E2"/>
    <w:pPr>
      <w:keepNext/>
      <w:keepLines/>
      <w:spacing w:before="40"/>
      <w:outlineLvl w:val="5"/>
    </w:pPr>
    <w:rPr>
      <w:rFonts w:asciiTheme="majorHAnsi" w:eastAsiaTheme="majorEastAsia" w:hAnsiTheme="majorHAnsi" w:cstheme="majorBidi"/>
      <w:color w:val="1F3763" w:themeColor="accent1" w:themeShade="7F"/>
      <w:lang w:val="en-US"/>
    </w:rPr>
  </w:style>
  <w:style w:type="paragraph" w:styleId="Heading7">
    <w:name w:val="heading 7"/>
    <w:basedOn w:val="Normal"/>
    <w:next w:val="Normal"/>
    <w:link w:val="Heading7Char"/>
    <w:uiPriority w:val="9"/>
    <w:unhideWhenUsed/>
    <w:qFormat/>
    <w:rsid w:val="006B59E2"/>
    <w:pPr>
      <w:keepNext/>
      <w:keepLines/>
      <w:spacing w:before="40"/>
      <w:outlineLvl w:val="6"/>
    </w:pPr>
    <w:rPr>
      <w:rFonts w:asciiTheme="majorHAnsi" w:eastAsiaTheme="majorEastAsia" w:hAnsiTheme="majorHAnsi" w:cstheme="majorBidi"/>
      <w:i/>
      <w:iCs/>
      <w:color w:val="1F3763" w:themeColor="accent1" w:themeShade="7F"/>
      <w:lang w:val="en-US"/>
    </w:rPr>
  </w:style>
  <w:style w:type="paragraph" w:styleId="Heading8">
    <w:name w:val="heading 8"/>
    <w:basedOn w:val="Normal"/>
    <w:next w:val="Normal"/>
    <w:link w:val="Heading8Char"/>
    <w:uiPriority w:val="9"/>
    <w:unhideWhenUsed/>
    <w:qFormat/>
    <w:rsid w:val="006B59E2"/>
    <w:pPr>
      <w:keepNext/>
      <w:keepLines/>
      <w:spacing w:before="4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6B59E2"/>
    <w:pPr>
      <w:spacing w:before="200" w:line="276" w:lineRule="auto"/>
      <w:outlineLvl w:val="8"/>
    </w:pPr>
    <w:rPr>
      <w:rFonts w:eastAsiaTheme="minorEastAsia"/>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پاراگراف"/>
    <w:basedOn w:val="Normal"/>
    <w:qFormat/>
    <w:rsid w:val="006B59E2"/>
    <w:pPr>
      <w:bidi/>
      <w:spacing w:before="240"/>
      <w:ind w:firstLine="567"/>
      <w:jc w:val="both"/>
    </w:pPr>
    <w:rPr>
      <w:rFonts w:cs="X Nazanin"/>
      <w:noProof/>
      <w:lang w:val="en-US"/>
    </w:rPr>
  </w:style>
  <w:style w:type="paragraph" w:customStyle="1" w:styleId="a0">
    <w:name w:val="عنوان کتاب"/>
    <w:basedOn w:val="Title"/>
    <w:qFormat/>
    <w:rsid w:val="006B59E2"/>
    <w:pPr>
      <w:bidi/>
      <w:spacing w:before="3360" w:after="480"/>
      <w:jc w:val="center"/>
    </w:pPr>
    <w:rPr>
      <w:rFonts w:ascii="X Nazanin" w:hAnsi="X Nazanin" w:cstheme="minorHAnsi"/>
    </w:rPr>
  </w:style>
  <w:style w:type="paragraph" w:styleId="Title">
    <w:name w:val="Title"/>
    <w:basedOn w:val="Normal"/>
    <w:next w:val="Normal"/>
    <w:link w:val="TitleChar"/>
    <w:uiPriority w:val="10"/>
    <w:qFormat/>
    <w:rsid w:val="006B59E2"/>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6B59E2"/>
    <w:rPr>
      <w:rFonts w:asciiTheme="majorHAnsi" w:eastAsiaTheme="majorEastAsia" w:hAnsiTheme="majorHAnsi" w:cstheme="majorBidi"/>
      <w:spacing w:val="-10"/>
      <w:kern w:val="28"/>
      <w:sz w:val="56"/>
      <w:szCs w:val="56"/>
      <w:lang w:val="en-US" w:bidi="fa-IR"/>
    </w:rPr>
  </w:style>
  <w:style w:type="paragraph" w:customStyle="1" w:styleId="a1">
    <w:name w:val="زیرعنوان کتاب"/>
    <w:basedOn w:val="Subtitle"/>
    <w:qFormat/>
    <w:rsid w:val="006B59E2"/>
    <w:pPr>
      <w:bidi/>
      <w:spacing w:before="240" w:after="400" w:line="360" w:lineRule="auto"/>
      <w:jc w:val="center"/>
    </w:pPr>
    <w:rPr>
      <w:rFonts w:eastAsiaTheme="majorEastAsia" w:cstheme="minorHAnsi"/>
      <w:color w:val="44546A" w:themeColor="text2"/>
      <w:spacing w:val="-10"/>
      <w:kern w:val="28"/>
      <w:sz w:val="36"/>
      <w:szCs w:val="36"/>
    </w:rPr>
  </w:style>
  <w:style w:type="paragraph" w:styleId="Subtitle">
    <w:name w:val="Subtitle"/>
    <w:basedOn w:val="Normal"/>
    <w:next w:val="Normal"/>
    <w:link w:val="SubtitleChar"/>
    <w:uiPriority w:val="11"/>
    <w:qFormat/>
    <w:rsid w:val="006B59E2"/>
    <w:pPr>
      <w:numPr>
        <w:ilvl w:val="1"/>
      </w:numPr>
      <w:spacing w:after="160"/>
    </w:pPr>
    <w:rPr>
      <w:rFonts w:eastAsiaTheme="minorEastAsia"/>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6B59E2"/>
    <w:rPr>
      <w:rFonts w:eastAsiaTheme="minorEastAsia"/>
      <w:color w:val="5A5A5A" w:themeColor="text1" w:themeTint="A5"/>
      <w:spacing w:val="15"/>
      <w:sz w:val="22"/>
      <w:szCs w:val="22"/>
      <w:lang w:val="en-US" w:bidi="fa-IR"/>
    </w:rPr>
  </w:style>
  <w:style w:type="paragraph" w:customStyle="1" w:styleId="a2">
    <w:name w:val="عنوان فصل"/>
    <w:basedOn w:val="Heading1"/>
    <w:qFormat/>
    <w:rsid w:val="006B59E2"/>
    <w:pPr>
      <w:spacing w:before="2040" w:after="2520" w:line="360" w:lineRule="auto"/>
    </w:pPr>
    <w:rPr>
      <w:b/>
      <w:sz w:val="40"/>
      <w:szCs w:val="40"/>
    </w:rPr>
  </w:style>
  <w:style w:type="character" w:customStyle="1" w:styleId="Heading1Char">
    <w:name w:val="Heading 1 Char"/>
    <w:basedOn w:val="DefaultParagraphFont"/>
    <w:link w:val="Heading1"/>
    <w:uiPriority w:val="9"/>
    <w:rsid w:val="006B59E2"/>
    <w:rPr>
      <w:rFonts w:eastAsiaTheme="majorEastAsia" w:cstheme="minorHAnsi"/>
      <w:bCs/>
      <w:color w:val="2F5496" w:themeColor="accent1" w:themeShade="BF"/>
      <w:sz w:val="36"/>
      <w:szCs w:val="36"/>
      <w:lang w:val="en-US" w:bidi="fa-IR"/>
    </w:rPr>
  </w:style>
  <w:style w:type="paragraph" w:customStyle="1" w:styleId="a3">
    <w:name w:val="نوشته معمولی"/>
    <w:basedOn w:val="Normal"/>
    <w:next w:val="Normal"/>
    <w:qFormat/>
    <w:rsid w:val="006B59E2"/>
    <w:pPr>
      <w:jc w:val="right"/>
    </w:pPr>
    <w:rPr>
      <w:rFonts w:cstheme="minorHAnsi"/>
      <w:lang w:val="en-US"/>
    </w:rPr>
  </w:style>
  <w:style w:type="paragraph" w:customStyle="1" w:styleId="a4">
    <w:name w:val="نقل قول بلند"/>
    <w:basedOn w:val="a"/>
    <w:qFormat/>
    <w:rsid w:val="006B59E2"/>
    <w:pPr>
      <w:spacing w:before="120" w:after="120"/>
      <w:ind w:left="1440" w:firstLine="0"/>
    </w:pPr>
    <w:rPr>
      <w:rFonts w:cstheme="minorHAnsi"/>
    </w:rPr>
  </w:style>
  <w:style w:type="paragraph" w:customStyle="1" w:styleId="-">
    <w:name w:val="سرآیند-۱"/>
    <w:link w:val="-Char"/>
    <w:qFormat/>
    <w:rsid w:val="006B59E2"/>
    <w:pPr>
      <w:bidi/>
      <w:spacing w:before="240" w:after="240"/>
    </w:pPr>
    <w:rPr>
      <w:rFonts w:eastAsiaTheme="majorEastAsia" w:cstheme="minorHAnsi"/>
      <w:bCs/>
      <w:color w:val="2F5496" w:themeColor="accent1" w:themeShade="BF"/>
      <w:sz w:val="36"/>
      <w:szCs w:val="36"/>
      <w:lang w:val="en-US"/>
    </w:rPr>
  </w:style>
  <w:style w:type="character" w:customStyle="1" w:styleId="-Char">
    <w:name w:val="سرآیند-۱ Char"/>
    <w:basedOn w:val="DefaultParagraphFont"/>
    <w:link w:val="-"/>
    <w:rsid w:val="006B59E2"/>
    <w:rPr>
      <w:rFonts w:eastAsiaTheme="majorEastAsia" w:cstheme="minorHAnsi"/>
      <w:bCs/>
      <w:color w:val="2F5496" w:themeColor="accent1" w:themeShade="BF"/>
      <w:sz w:val="36"/>
      <w:szCs w:val="36"/>
      <w:lang w:val="en-US"/>
    </w:rPr>
  </w:style>
  <w:style w:type="paragraph" w:customStyle="1" w:styleId="-0">
    <w:name w:val="سرآیند-۲"/>
    <w:qFormat/>
    <w:rsid w:val="006B59E2"/>
    <w:pPr>
      <w:bidi/>
      <w:spacing w:before="240" w:after="240"/>
    </w:pPr>
    <w:rPr>
      <w:rFonts w:cstheme="minorHAnsi"/>
      <w:b/>
      <w:bCs/>
      <w:noProof/>
      <w:color w:val="ED7D31" w:themeColor="accent2"/>
      <w:sz w:val="32"/>
      <w:szCs w:val="32"/>
      <w:lang w:val="en-US" w:bidi="fa-IR"/>
    </w:rPr>
  </w:style>
  <w:style w:type="paragraph" w:customStyle="1" w:styleId="-1">
    <w:name w:val="سرآیند-۳"/>
    <w:link w:val="-Char0"/>
    <w:qFormat/>
    <w:rsid w:val="006B59E2"/>
    <w:pPr>
      <w:bidi/>
      <w:spacing w:before="240" w:after="240"/>
    </w:pPr>
    <w:rPr>
      <w:rFonts w:cstheme="minorHAnsi"/>
      <w:b/>
      <w:bCs/>
      <w:noProof/>
      <w:color w:val="44546A" w:themeColor="text2"/>
      <w:sz w:val="28"/>
      <w:szCs w:val="28"/>
      <w:lang w:val="en-US" w:bidi="fa-IR"/>
    </w:rPr>
  </w:style>
  <w:style w:type="character" w:customStyle="1" w:styleId="-Char0">
    <w:name w:val="سرآیند-۳ Char"/>
    <w:basedOn w:val="DefaultParagraphFont"/>
    <w:link w:val="-1"/>
    <w:rsid w:val="006B59E2"/>
    <w:rPr>
      <w:rFonts w:cstheme="minorHAnsi"/>
      <w:b/>
      <w:bCs/>
      <w:noProof/>
      <w:color w:val="44546A" w:themeColor="text2"/>
      <w:sz w:val="28"/>
      <w:szCs w:val="28"/>
      <w:lang w:val="en-US" w:bidi="fa-IR"/>
    </w:rPr>
  </w:style>
  <w:style w:type="paragraph" w:customStyle="1" w:styleId="a5">
    <w:name w:val="پانویس"/>
    <w:basedOn w:val="FootnoteText"/>
    <w:link w:val="Char"/>
    <w:qFormat/>
    <w:rsid w:val="006B59E2"/>
    <w:pPr>
      <w:bidi/>
    </w:pPr>
    <w:rPr>
      <w:rFonts w:cstheme="minorHAnsi"/>
      <w:lang w:val="en-US"/>
    </w:rPr>
  </w:style>
  <w:style w:type="character" w:customStyle="1" w:styleId="Char">
    <w:name w:val="پانویس Char"/>
    <w:basedOn w:val="FootnoteTextChar"/>
    <w:link w:val="a5"/>
    <w:rsid w:val="006B59E2"/>
    <w:rPr>
      <w:rFonts w:cstheme="minorHAnsi"/>
      <w:sz w:val="20"/>
      <w:szCs w:val="20"/>
      <w:lang w:val="en-US" w:bidi="fa-IR"/>
    </w:rPr>
  </w:style>
  <w:style w:type="paragraph" w:styleId="FootnoteText">
    <w:name w:val="footnote text"/>
    <w:basedOn w:val="Normal"/>
    <w:link w:val="FootnoteTextChar"/>
    <w:uiPriority w:val="99"/>
    <w:semiHidden/>
    <w:unhideWhenUsed/>
    <w:rsid w:val="006B59E2"/>
    <w:rPr>
      <w:sz w:val="20"/>
      <w:szCs w:val="20"/>
    </w:rPr>
  </w:style>
  <w:style w:type="character" w:customStyle="1" w:styleId="FootnoteTextChar">
    <w:name w:val="Footnote Text Char"/>
    <w:basedOn w:val="DefaultParagraphFont"/>
    <w:link w:val="FootnoteText"/>
    <w:uiPriority w:val="99"/>
    <w:semiHidden/>
    <w:rsid w:val="006B59E2"/>
    <w:rPr>
      <w:sz w:val="20"/>
      <w:szCs w:val="20"/>
      <w:lang w:bidi="fa-IR"/>
    </w:rPr>
  </w:style>
  <w:style w:type="paragraph" w:customStyle="1" w:styleId="a6">
    <w:name w:val="نقل قول ویژه"/>
    <w:qFormat/>
    <w:rsid w:val="006B59E2"/>
    <w:pPr>
      <w:bidi/>
      <w:ind w:left="3600"/>
      <w:jc w:val="both"/>
      <w:textboxTightWrap w:val="allLines"/>
    </w:pPr>
    <w:rPr>
      <w:rFonts w:cstheme="minorHAnsi"/>
      <w:b/>
      <w:bCs/>
      <w:noProof/>
      <w:lang w:val="en-US" w:bidi="fa-IR"/>
    </w:rPr>
  </w:style>
  <w:style w:type="character" w:customStyle="1" w:styleId="Heading2Char">
    <w:name w:val="Heading 2 Char"/>
    <w:aliases w:val="سرآیند ۲ Char"/>
    <w:basedOn w:val="DefaultParagraphFont"/>
    <w:link w:val="Heading2"/>
    <w:uiPriority w:val="9"/>
    <w:rsid w:val="006B59E2"/>
    <w:rPr>
      <w:rFonts w:cstheme="minorHAnsi"/>
      <w:b/>
      <w:bCs/>
      <w:sz w:val="36"/>
      <w:szCs w:val="32"/>
      <w:lang w:val="en-US" w:bidi="fa-IR"/>
    </w:rPr>
  </w:style>
  <w:style w:type="character" w:customStyle="1" w:styleId="Heading3Char">
    <w:name w:val="Heading 3 Char"/>
    <w:aliases w:val="سرآیند ۳ Char"/>
    <w:basedOn w:val="DefaultParagraphFont"/>
    <w:link w:val="Heading3"/>
    <w:uiPriority w:val="9"/>
    <w:rsid w:val="006B59E2"/>
    <w:rPr>
      <w:rFonts w:cs="X Nazanin"/>
      <w:b/>
      <w:bCs/>
      <w:noProof/>
      <w:color w:val="44546A" w:themeColor="text2"/>
      <w:sz w:val="28"/>
      <w:szCs w:val="28"/>
      <w:lang w:val="en-US" w:bidi="fa-IR"/>
    </w:rPr>
  </w:style>
  <w:style w:type="character" w:customStyle="1" w:styleId="Heading4Char">
    <w:name w:val="Heading 4 Char"/>
    <w:basedOn w:val="DefaultParagraphFont"/>
    <w:link w:val="Heading4"/>
    <w:uiPriority w:val="9"/>
    <w:rsid w:val="006B59E2"/>
    <w:rPr>
      <w:rFonts w:asciiTheme="majorHAnsi" w:eastAsiaTheme="majorEastAsia" w:hAnsiTheme="majorHAnsi" w:cstheme="majorBidi"/>
      <w:i/>
      <w:iCs/>
      <w:color w:val="2F5496" w:themeColor="accent1" w:themeShade="BF"/>
      <w:lang w:val="en-US" w:bidi="fa-IR"/>
    </w:rPr>
  </w:style>
  <w:style w:type="character" w:customStyle="1" w:styleId="Heading5Char">
    <w:name w:val="Heading 5 Char"/>
    <w:basedOn w:val="DefaultParagraphFont"/>
    <w:link w:val="Heading5"/>
    <w:uiPriority w:val="9"/>
    <w:rsid w:val="006B59E2"/>
    <w:rPr>
      <w:rFonts w:asciiTheme="majorHAnsi" w:eastAsiaTheme="majorEastAsia" w:hAnsiTheme="majorHAnsi" w:cstheme="majorBidi"/>
      <w:color w:val="2F5496" w:themeColor="accent1" w:themeShade="BF"/>
      <w:lang w:val="en-US" w:bidi="fa-IR"/>
    </w:rPr>
  </w:style>
  <w:style w:type="character" w:customStyle="1" w:styleId="Heading6Char">
    <w:name w:val="Heading 6 Char"/>
    <w:basedOn w:val="DefaultParagraphFont"/>
    <w:link w:val="Heading6"/>
    <w:uiPriority w:val="9"/>
    <w:rsid w:val="006B59E2"/>
    <w:rPr>
      <w:rFonts w:asciiTheme="majorHAnsi" w:eastAsiaTheme="majorEastAsia" w:hAnsiTheme="majorHAnsi" w:cstheme="majorBidi"/>
      <w:color w:val="1F3763" w:themeColor="accent1" w:themeShade="7F"/>
      <w:lang w:val="en-US" w:bidi="fa-IR"/>
    </w:rPr>
  </w:style>
  <w:style w:type="character" w:customStyle="1" w:styleId="Heading7Char">
    <w:name w:val="Heading 7 Char"/>
    <w:basedOn w:val="DefaultParagraphFont"/>
    <w:link w:val="Heading7"/>
    <w:uiPriority w:val="9"/>
    <w:rsid w:val="006B59E2"/>
    <w:rPr>
      <w:rFonts w:asciiTheme="majorHAnsi" w:eastAsiaTheme="majorEastAsia" w:hAnsiTheme="majorHAnsi" w:cstheme="majorBidi"/>
      <w:i/>
      <w:iCs/>
      <w:color w:val="1F3763" w:themeColor="accent1" w:themeShade="7F"/>
      <w:lang w:val="en-US" w:bidi="fa-IR"/>
    </w:rPr>
  </w:style>
  <w:style w:type="character" w:customStyle="1" w:styleId="Heading8Char">
    <w:name w:val="Heading 8 Char"/>
    <w:basedOn w:val="DefaultParagraphFont"/>
    <w:link w:val="Heading8"/>
    <w:uiPriority w:val="9"/>
    <w:rsid w:val="006B59E2"/>
    <w:rPr>
      <w:rFonts w:asciiTheme="majorHAnsi" w:eastAsiaTheme="majorEastAsia" w:hAnsiTheme="majorHAnsi" w:cstheme="majorBidi"/>
      <w:color w:val="272727" w:themeColor="text1" w:themeTint="D8"/>
      <w:sz w:val="21"/>
      <w:szCs w:val="21"/>
      <w:lang w:val="en-US" w:bidi="fa-IR"/>
    </w:rPr>
  </w:style>
  <w:style w:type="character" w:customStyle="1" w:styleId="Heading9Char">
    <w:name w:val="Heading 9 Char"/>
    <w:basedOn w:val="DefaultParagraphFont"/>
    <w:link w:val="Heading9"/>
    <w:uiPriority w:val="9"/>
    <w:semiHidden/>
    <w:rsid w:val="006B59E2"/>
    <w:rPr>
      <w:rFonts w:eastAsiaTheme="minorEastAsia"/>
      <w:i/>
      <w:iCs/>
      <w:caps/>
      <w:spacing w:val="10"/>
      <w:sz w:val="18"/>
      <w:szCs w:val="18"/>
    </w:rPr>
  </w:style>
  <w:style w:type="paragraph" w:styleId="Caption">
    <w:name w:val="caption"/>
    <w:basedOn w:val="Normal"/>
    <w:next w:val="Normal"/>
    <w:uiPriority w:val="35"/>
    <w:semiHidden/>
    <w:unhideWhenUsed/>
    <w:qFormat/>
    <w:rsid w:val="006B59E2"/>
    <w:pPr>
      <w:spacing w:before="100" w:after="200" w:line="276" w:lineRule="auto"/>
    </w:pPr>
    <w:rPr>
      <w:rFonts w:eastAsiaTheme="minorEastAsia"/>
      <w:b/>
      <w:bCs/>
      <w:color w:val="2F5496" w:themeColor="accent1" w:themeShade="BF"/>
      <w:sz w:val="16"/>
      <w:szCs w:val="16"/>
    </w:rPr>
  </w:style>
  <w:style w:type="character" w:styleId="Strong">
    <w:name w:val="Strong"/>
    <w:basedOn w:val="DefaultParagraphFont"/>
    <w:uiPriority w:val="22"/>
    <w:qFormat/>
    <w:rsid w:val="006B59E2"/>
    <w:rPr>
      <w:b/>
      <w:bCs/>
    </w:rPr>
  </w:style>
  <w:style w:type="character" w:styleId="Emphasis">
    <w:name w:val="Emphasis"/>
    <w:basedOn w:val="DefaultParagraphFont"/>
    <w:uiPriority w:val="20"/>
    <w:qFormat/>
    <w:rsid w:val="006B59E2"/>
    <w:rPr>
      <w:i/>
      <w:iCs/>
    </w:rPr>
  </w:style>
  <w:style w:type="paragraph" w:styleId="NoSpacing">
    <w:name w:val="No Spacing"/>
    <w:aliases w:val="بی‌فاصله"/>
    <w:link w:val="NoSpacingChar"/>
    <w:uiPriority w:val="1"/>
    <w:qFormat/>
    <w:rsid w:val="006B59E2"/>
    <w:rPr>
      <w:lang w:val="en-US"/>
    </w:rPr>
  </w:style>
  <w:style w:type="character" w:customStyle="1" w:styleId="NoSpacingChar">
    <w:name w:val="No Spacing Char"/>
    <w:aliases w:val="بی‌فاصله Char"/>
    <w:basedOn w:val="DefaultParagraphFont"/>
    <w:link w:val="NoSpacing"/>
    <w:uiPriority w:val="1"/>
    <w:rsid w:val="006B59E2"/>
    <w:rPr>
      <w:lang w:val="en-US"/>
    </w:rPr>
  </w:style>
  <w:style w:type="paragraph" w:styleId="ListParagraph">
    <w:name w:val="List Paragraph"/>
    <w:basedOn w:val="Normal"/>
    <w:uiPriority w:val="34"/>
    <w:qFormat/>
    <w:rsid w:val="006B59E2"/>
    <w:pPr>
      <w:spacing w:after="160" w:line="259" w:lineRule="auto"/>
      <w:ind w:left="720"/>
      <w:contextualSpacing/>
    </w:pPr>
    <w:rPr>
      <w:sz w:val="22"/>
      <w:szCs w:val="22"/>
    </w:rPr>
  </w:style>
  <w:style w:type="paragraph" w:styleId="Quote">
    <w:name w:val="Quote"/>
    <w:basedOn w:val="Normal"/>
    <w:next w:val="Normal"/>
    <w:link w:val="QuoteChar"/>
    <w:uiPriority w:val="29"/>
    <w:qFormat/>
    <w:rsid w:val="006B59E2"/>
    <w:pPr>
      <w:spacing w:before="100" w:after="200" w:line="276" w:lineRule="auto"/>
    </w:pPr>
    <w:rPr>
      <w:rFonts w:eastAsiaTheme="minorEastAsia"/>
      <w:i/>
      <w:iCs/>
    </w:rPr>
  </w:style>
  <w:style w:type="character" w:customStyle="1" w:styleId="QuoteChar">
    <w:name w:val="Quote Char"/>
    <w:basedOn w:val="DefaultParagraphFont"/>
    <w:link w:val="Quote"/>
    <w:uiPriority w:val="29"/>
    <w:rsid w:val="006B59E2"/>
    <w:rPr>
      <w:rFonts w:eastAsiaTheme="minorEastAsia"/>
      <w:i/>
      <w:iCs/>
    </w:rPr>
  </w:style>
  <w:style w:type="paragraph" w:styleId="IntenseQuote">
    <w:name w:val="Intense Quote"/>
    <w:basedOn w:val="Normal"/>
    <w:next w:val="Normal"/>
    <w:link w:val="IntenseQuoteChar"/>
    <w:uiPriority w:val="30"/>
    <w:qFormat/>
    <w:rsid w:val="006B59E2"/>
    <w:pPr>
      <w:spacing w:before="240" w:after="240"/>
      <w:ind w:left="1080" w:right="1080"/>
      <w:jc w:val="center"/>
    </w:pPr>
    <w:rPr>
      <w:rFonts w:eastAsiaTheme="minorEastAsia"/>
      <w:color w:val="4472C4" w:themeColor="accent1"/>
    </w:rPr>
  </w:style>
  <w:style w:type="character" w:customStyle="1" w:styleId="IntenseQuoteChar">
    <w:name w:val="Intense Quote Char"/>
    <w:basedOn w:val="DefaultParagraphFont"/>
    <w:link w:val="IntenseQuote"/>
    <w:uiPriority w:val="30"/>
    <w:rsid w:val="006B59E2"/>
    <w:rPr>
      <w:rFonts w:eastAsiaTheme="minorEastAsia"/>
      <w:color w:val="4472C4" w:themeColor="accent1"/>
    </w:rPr>
  </w:style>
  <w:style w:type="character" w:styleId="SubtleEmphasis">
    <w:name w:val="Subtle Emphasis"/>
    <w:uiPriority w:val="19"/>
    <w:qFormat/>
    <w:rsid w:val="006B59E2"/>
    <w:rPr>
      <w:i/>
      <w:iCs/>
      <w:color w:val="1F3763" w:themeColor="accent1" w:themeShade="7F"/>
    </w:rPr>
  </w:style>
  <w:style w:type="character" w:styleId="IntenseEmphasis">
    <w:name w:val="Intense Emphasis"/>
    <w:uiPriority w:val="21"/>
    <w:qFormat/>
    <w:rsid w:val="006B59E2"/>
    <w:rPr>
      <w:b/>
      <w:bCs/>
      <w:caps/>
      <w:color w:val="1F3763" w:themeColor="accent1" w:themeShade="7F"/>
      <w:spacing w:val="10"/>
    </w:rPr>
  </w:style>
  <w:style w:type="character" w:styleId="SubtleReference">
    <w:name w:val="Subtle Reference"/>
    <w:uiPriority w:val="31"/>
    <w:qFormat/>
    <w:rsid w:val="006B59E2"/>
    <w:rPr>
      <w:b/>
      <w:bCs/>
      <w:color w:val="4472C4" w:themeColor="accent1"/>
    </w:rPr>
  </w:style>
  <w:style w:type="character" w:styleId="IntenseReference">
    <w:name w:val="Intense Reference"/>
    <w:uiPriority w:val="32"/>
    <w:qFormat/>
    <w:rsid w:val="006B59E2"/>
    <w:rPr>
      <w:b/>
      <w:bCs/>
      <w:i/>
      <w:iCs/>
      <w:caps/>
      <w:color w:val="4472C4" w:themeColor="accent1"/>
    </w:rPr>
  </w:style>
  <w:style w:type="character" w:styleId="BookTitle">
    <w:name w:val="Book Title"/>
    <w:basedOn w:val="DefaultParagraphFont"/>
    <w:uiPriority w:val="33"/>
    <w:qFormat/>
    <w:rsid w:val="006B59E2"/>
    <w:rPr>
      <w:b/>
      <w:bCs/>
      <w:i/>
      <w:iCs/>
      <w:spacing w:val="5"/>
    </w:rPr>
  </w:style>
  <w:style w:type="paragraph" w:styleId="TOCHeading">
    <w:name w:val="TOC Heading"/>
    <w:basedOn w:val="Heading1"/>
    <w:next w:val="Normal"/>
    <w:uiPriority w:val="39"/>
    <w:unhideWhenUsed/>
    <w:qFormat/>
    <w:rsid w:val="006B59E2"/>
    <w:pPr>
      <w:bidi w:val="0"/>
      <w:spacing w:before="480" w:after="0" w:line="276" w:lineRule="auto"/>
      <w:jc w:val="left"/>
      <w:outlineLvl w:val="9"/>
    </w:pPr>
    <w:rPr>
      <w:rFonts w:asciiTheme="majorHAnsi" w:hAnsiTheme="majorHAnsi" w:cstheme="majorBidi"/>
      <w:b/>
      <w:sz w:val="28"/>
      <w:szCs w:val="28"/>
    </w:rPr>
  </w:style>
  <w:style w:type="paragraph" w:styleId="NormalWeb">
    <w:name w:val="Normal (Web)"/>
    <w:basedOn w:val="Normal"/>
    <w:uiPriority w:val="99"/>
    <w:unhideWhenUsed/>
    <w:rsid w:val="00DB79A2"/>
    <w:pPr>
      <w:spacing w:before="100" w:beforeAutospacing="1" w:after="100" w:afterAutospacing="1"/>
    </w:pPr>
  </w:style>
  <w:style w:type="character" w:styleId="Hyperlink">
    <w:name w:val="Hyperlink"/>
    <w:basedOn w:val="DefaultParagraphFont"/>
    <w:uiPriority w:val="99"/>
    <w:unhideWhenUsed/>
    <w:rsid w:val="00DB79A2"/>
    <w:rPr>
      <w:color w:val="0000FF"/>
      <w:u w:val="single"/>
    </w:rPr>
  </w:style>
  <w:style w:type="character" w:customStyle="1" w:styleId="apple-converted-space">
    <w:name w:val="apple-converted-space"/>
    <w:basedOn w:val="DefaultParagraphFont"/>
    <w:rsid w:val="00DB79A2"/>
  </w:style>
  <w:style w:type="character" w:styleId="FootnoteReference">
    <w:name w:val="footnote reference"/>
    <w:basedOn w:val="DefaultParagraphFont"/>
    <w:uiPriority w:val="99"/>
    <w:semiHidden/>
    <w:unhideWhenUsed/>
    <w:rsid w:val="00084DF5"/>
    <w:rPr>
      <w:vertAlign w:val="superscript"/>
    </w:rPr>
  </w:style>
  <w:style w:type="character" w:styleId="UnresolvedMention">
    <w:name w:val="Unresolved Mention"/>
    <w:basedOn w:val="DefaultParagraphFont"/>
    <w:uiPriority w:val="99"/>
    <w:semiHidden/>
    <w:unhideWhenUsed/>
    <w:rsid w:val="00FF117D"/>
    <w:rPr>
      <w:color w:val="605E5C"/>
      <w:shd w:val="clear" w:color="auto" w:fill="E1DFDD"/>
    </w:rPr>
  </w:style>
  <w:style w:type="character" w:customStyle="1" w:styleId="field">
    <w:name w:val="field"/>
    <w:basedOn w:val="DefaultParagraphFont"/>
    <w:rsid w:val="00696570"/>
  </w:style>
  <w:style w:type="character" w:styleId="FollowedHyperlink">
    <w:name w:val="FollowedHyperlink"/>
    <w:basedOn w:val="DefaultParagraphFont"/>
    <w:uiPriority w:val="99"/>
    <w:semiHidden/>
    <w:unhideWhenUsed/>
    <w:rsid w:val="00696570"/>
    <w:rPr>
      <w:color w:val="954F72" w:themeColor="followedHyperlink"/>
      <w:u w:val="single"/>
    </w:rPr>
  </w:style>
  <w:style w:type="paragraph" w:styleId="Footer">
    <w:name w:val="footer"/>
    <w:basedOn w:val="Normal"/>
    <w:link w:val="FooterChar"/>
    <w:uiPriority w:val="99"/>
    <w:unhideWhenUsed/>
    <w:rsid w:val="00716E27"/>
    <w:pPr>
      <w:tabs>
        <w:tab w:val="center" w:pos="4680"/>
        <w:tab w:val="right" w:pos="9360"/>
      </w:tabs>
    </w:pPr>
  </w:style>
  <w:style w:type="character" w:customStyle="1" w:styleId="FooterChar">
    <w:name w:val="Footer Char"/>
    <w:basedOn w:val="DefaultParagraphFont"/>
    <w:link w:val="Footer"/>
    <w:uiPriority w:val="99"/>
    <w:rsid w:val="00716E27"/>
    <w:rPr>
      <w:rFonts w:ascii="Times New Roman" w:eastAsia="Times New Roman" w:hAnsi="Times New Roman" w:cs="Times New Roman"/>
    </w:rPr>
  </w:style>
  <w:style w:type="character" w:styleId="PageNumber">
    <w:name w:val="page number"/>
    <w:basedOn w:val="DefaultParagraphFont"/>
    <w:uiPriority w:val="99"/>
    <w:semiHidden/>
    <w:unhideWhenUsed/>
    <w:rsid w:val="00716E27"/>
  </w:style>
  <w:style w:type="paragraph" w:styleId="Header">
    <w:name w:val="header"/>
    <w:basedOn w:val="Normal"/>
    <w:link w:val="HeaderChar"/>
    <w:uiPriority w:val="99"/>
    <w:unhideWhenUsed/>
    <w:rsid w:val="005F6CA6"/>
    <w:pPr>
      <w:tabs>
        <w:tab w:val="center" w:pos="4680"/>
        <w:tab w:val="right" w:pos="9360"/>
      </w:tabs>
    </w:pPr>
  </w:style>
  <w:style w:type="character" w:customStyle="1" w:styleId="HeaderChar">
    <w:name w:val="Header Char"/>
    <w:basedOn w:val="DefaultParagraphFont"/>
    <w:link w:val="Header"/>
    <w:uiPriority w:val="99"/>
    <w:rsid w:val="005F6CA6"/>
    <w:rPr>
      <w:rFonts w:ascii="Times New Roman" w:eastAsia="Times New Roman" w:hAnsi="Times New Roman" w:cs="Times New Roman"/>
    </w:rPr>
  </w:style>
  <w:style w:type="character" w:customStyle="1" w:styleId="mixed-citation">
    <w:name w:val="mixed-citation"/>
    <w:basedOn w:val="DefaultParagraphFont"/>
    <w:rsid w:val="00450349"/>
  </w:style>
  <w:style w:type="character" w:customStyle="1" w:styleId="year">
    <w:name w:val="year"/>
    <w:basedOn w:val="DefaultParagraphFont"/>
    <w:rsid w:val="00450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434">
      <w:bodyDiv w:val="1"/>
      <w:marLeft w:val="0"/>
      <w:marRight w:val="0"/>
      <w:marTop w:val="0"/>
      <w:marBottom w:val="0"/>
      <w:divBdr>
        <w:top w:val="none" w:sz="0" w:space="0" w:color="auto"/>
        <w:left w:val="none" w:sz="0" w:space="0" w:color="auto"/>
        <w:bottom w:val="none" w:sz="0" w:space="0" w:color="auto"/>
        <w:right w:val="none" w:sz="0" w:space="0" w:color="auto"/>
      </w:divBdr>
    </w:div>
    <w:div w:id="31928614">
      <w:bodyDiv w:val="1"/>
      <w:marLeft w:val="0"/>
      <w:marRight w:val="0"/>
      <w:marTop w:val="0"/>
      <w:marBottom w:val="0"/>
      <w:divBdr>
        <w:top w:val="none" w:sz="0" w:space="0" w:color="auto"/>
        <w:left w:val="none" w:sz="0" w:space="0" w:color="auto"/>
        <w:bottom w:val="none" w:sz="0" w:space="0" w:color="auto"/>
        <w:right w:val="none" w:sz="0" w:space="0" w:color="auto"/>
      </w:divBdr>
      <w:divsChild>
        <w:div w:id="649795669">
          <w:marLeft w:val="0"/>
          <w:marRight w:val="0"/>
          <w:marTop w:val="0"/>
          <w:marBottom w:val="0"/>
          <w:divBdr>
            <w:top w:val="none" w:sz="0" w:space="0" w:color="auto"/>
            <w:left w:val="none" w:sz="0" w:space="0" w:color="auto"/>
            <w:bottom w:val="none" w:sz="0" w:space="0" w:color="auto"/>
            <w:right w:val="none" w:sz="0" w:space="0" w:color="auto"/>
          </w:divBdr>
          <w:divsChild>
            <w:div w:id="2111974831">
              <w:marLeft w:val="0"/>
              <w:marRight w:val="0"/>
              <w:marTop w:val="0"/>
              <w:marBottom w:val="0"/>
              <w:divBdr>
                <w:top w:val="none" w:sz="0" w:space="0" w:color="auto"/>
                <w:left w:val="none" w:sz="0" w:space="0" w:color="auto"/>
                <w:bottom w:val="none" w:sz="0" w:space="0" w:color="auto"/>
                <w:right w:val="none" w:sz="0" w:space="0" w:color="auto"/>
              </w:divBdr>
              <w:divsChild>
                <w:div w:id="9241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7197">
      <w:bodyDiv w:val="1"/>
      <w:marLeft w:val="0"/>
      <w:marRight w:val="0"/>
      <w:marTop w:val="0"/>
      <w:marBottom w:val="0"/>
      <w:divBdr>
        <w:top w:val="none" w:sz="0" w:space="0" w:color="auto"/>
        <w:left w:val="none" w:sz="0" w:space="0" w:color="auto"/>
        <w:bottom w:val="none" w:sz="0" w:space="0" w:color="auto"/>
        <w:right w:val="none" w:sz="0" w:space="0" w:color="auto"/>
      </w:divBdr>
    </w:div>
    <w:div w:id="65958871">
      <w:bodyDiv w:val="1"/>
      <w:marLeft w:val="0"/>
      <w:marRight w:val="0"/>
      <w:marTop w:val="0"/>
      <w:marBottom w:val="0"/>
      <w:divBdr>
        <w:top w:val="none" w:sz="0" w:space="0" w:color="auto"/>
        <w:left w:val="none" w:sz="0" w:space="0" w:color="auto"/>
        <w:bottom w:val="none" w:sz="0" w:space="0" w:color="auto"/>
        <w:right w:val="none" w:sz="0" w:space="0" w:color="auto"/>
      </w:divBdr>
    </w:div>
    <w:div w:id="79176561">
      <w:bodyDiv w:val="1"/>
      <w:marLeft w:val="0"/>
      <w:marRight w:val="0"/>
      <w:marTop w:val="0"/>
      <w:marBottom w:val="0"/>
      <w:divBdr>
        <w:top w:val="none" w:sz="0" w:space="0" w:color="auto"/>
        <w:left w:val="none" w:sz="0" w:space="0" w:color="auto"/>
        <w:bottom w:val="none" w:sz="0" w:space="0" w:color="auto"/>
        <w:right w:val="none" w:sz="0" w:space="0" w:color="auto"/>
      </w:divBdr>
      <w:divsChild>
        <w:div w:id="1445005072">
          <w:marLeft w:val="0"/>
          <w:marRight w:val="0"/>
          <w:marTop w:val="0"/>
          <w:marBottom w:val="0"/>
          <w:divBdr>
            <w:top w:val="none" w:sz="0" w:space="0" w:color="auto"/>
            <w:left w:val="none" w:sz="0" w:space="0" w:color="auto"/>
            <w:bottom w:val="none" w:sz="0" w:space="0" w:color="auto"/>
            <w:right w:val="none" w:sz="0" w:space="0" w:color="auto"/>
          </w:divBdr>
          <w:divsChild>
            <w:div w:id="572546297">
              <w:marLeft w:val="0"/>
              <w:marRight w:val="0"/>
              <w:marTop w:val="0"/>
              <w:marBottom w:val="0"/>
              <w:divBdr>
                <w:top w:val="none" w:sz="0" w:space="0" w:color="auto"/>
                <w:left w:val="none" w:sz="0" w:space="0" w:color="auto"/>
                <w:bottom w:val="none" w:sz="0" w:space="0" w:color="auto"/>
                <w:right w:val="none" w:sz="0" w:space="0" w:color="auto"/>
              </w:divBdr>
              <w:divsChild>
                <w:div w:id="15013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3752">
      <w:bodyDiv w:val="1"/>
      <w:marLeft w:val="0"/>
      <w:marRight w:val="0"/>
      <w:marTop w:val="0"/>
      <w:marBottom w:val="0"/>
      <w:divBdr>
        <w:top w:val="none" w:sz="0" w:space="0" w:color="auto"/>
        <w:left w:val="none" w:sz="0" w:space="0" w:color="auto"/>
        <w:bottom w:val="none" w:sz="0" w:space="0" w:color="auto"/>
        <w:right w:val="none" w:sz="0" w:space="0" w:color="auto"/>
      </w:divBdr>
      <w:divsChild>
        <w:div w:id="18895341">
          <w:marLeft w:val="0"/>
          <w:marRight w:val="0"/>
          <w:marTop w:val="0"/>
          <w:marBottom w:val="0"/>
          <w:divBdr>
            <w:top w:val="none" w:sz="0" w:space="0" w:color="auto"/>
            <w:left w:val="none" w:sz="0" w:space="0" w:color="auto"/>
            <w:bottom w:val="none" w:sz="0" w:space="0" w:color="auto"/>
            <w:right w:val="none" w:sz="0" w:space="0" w:color="auto"/>
          </w:divBdr>
          <w:divsChild>
            <w:div w:id="1220751940">
              <w:marLeft w:val="0"/>
              <w:marRight w:val="0"/>
              <w:marTop w:val="0"/>
              <w:marBottom w:val="0"/>
              <w:divBdr>
                <w:top w:val="none" w:sz="0" w:space="0" w:color="auto"/>
                <w:left w:val="none" w:sz="0" w:space="0" w:color="auto"/>
                <w:bottom w:val="none" w:sz="0" w:space="0" w:color="auto"/>
                <w:right w:val="none" w:sz="0" w:space="0" w:color="auto"/>
              </w:divBdr>
              <w:divsChild>
                <w:div w:id="6551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4591">
      <w:bodyDiv w:val="1"/>
      <w:marLeft w:val="0"/>
      <w:marRight w:val="0"/>
      <w:marTop w:val="0"/>
      <w:marBottom w:val="0"/>
      <w:divBdr>
        <w:top w:val="none" w:sz="0" w:space="0" w:color="auto"/>
        <w:left w:val="none" w:sz="0" w:space="0" w:color="auto"/>
        <w:bottom w:val="none" w:sz="0" w:space="0" w:color="auto"/>
        <w:right w:val="none" w:sz="0" w:space="0" w:color="auto"/>
      </w:divBdr>
      <w:divsChild>
        <w:div w:id="270363192">
          <w:marLeft w:val="0"/>
          <w:marRight w:val="0"/>
          <w:marTop w:val="0"/>
          <w:marBottom w:val="0"/>
          <w:divBdr>
            <w:top w:val="none" w:sz="0" w:space="0" w:color="auto"/>
            <w:left w:val="none" w:sz="0" w:space="0" w:color="auto"/>
            <w:bottom w:val="none" w:sz="0" w:space="0" w:color="auto"/>
            <w:right w:val="none" w:sz="0" w:space="0" w:color="auto"/>
          </w:divBdr>
          <w:divsChild>
            <w:div w:id="1630357676">
              <w:marLeft w:val="0"/>
              <w:marRight w:val="0"/>
              <w:marTop w:val="0"/>
              <w:marBottom w:val="0"/>
              <w:divBdr>
                <w:top w:val="none" w:sz="0" w:space="0" w:color="auto"/>
                <w:left w:val="none" w:sz="0" w:space="0" w:color="auto"/>
                <w:bottom w:val="none" w:sz="0" w:space="0" w:color="auto"/>
                <w:right w:val="none" w:sz="0" w:space="0" w:color="auto"/>
              </w:divBdr>
              <w:divsChild>
                <w:div w:id="7559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6132">
      <w:bodyDiv w:val="1"/>
      <w:marLeft w:val="0"/>
      <w:marRight w:val="0"/>
      <w:marTop w:val="0"/>
      <w:marBottom w:val="0"/>
      <w:divBdr>
        <w:top w:val="none" w:sz="0" w:space="0" w:color="auto"/>
        <w:left w:val="none" w:sz="0" w:space="0" w:color="auto"/>
        <w:bottom w:val="none" w:sz="0" w:space="0" w:color="auto"/>
        <w:right w:val="none" w:sz="0" w:space="0" w:color="auto"/>
      </w:divBdr>
    </w:div>
    <w:div w:id="160001481">
      <w:bodyDiv w:val="1"/>
      <w:marLeft w:val="0"/>
      <w:marRight w:val="0"/>
      <w:marTop w:val="0"/>
      <w:marBottom w:val="0"/>
      <w:divBdr>
        <w:top w:val="none" w:sz="0" w:space="0" w:color="auto"/>
        <w:left w:val="none" w:sz="0" w:space="0" w:color="auto"/>
        <w:bottom w:val="none" w:sz="0" w:space="0" w:color="auto"/>
        <w:right w:val="none" w:sz="0" w:space="0" w:color="auto"/>
      </w:divBdr>
      <w:divsChild>
        <w:div w:id="958799664">
          <w:marLeft w:val="0"/>
          <w:marRight w:val="0"/>
          <w:marTop w:val="0"/>
          <w:marBottom w:val="0"/>
          <w:divBdr>
            <w:top w:val="none" w:sz="0" w:space="0" w:color="auto"/>
            <w:left w:val="none" w:sz="0" w:space="0" w:color="auto"/>
            <w:bottom w:val="none" w:sz="0" w:space="0" w:color="auto"/>
            <w:right w:val="none" w:sz="0" w:space="0" w:color="auto"/>
          </w:divBdr>
          <w:divsChild>
            <w:div w:id="1522546787">
              <w:marLeft w:val="0"/>
              <w:marRight w:val="0"/>
              <w:marTop w:val="0"/>
              <w:marBottom w:val="0"/>
              <w:divBdr>
                <w:top w:val="none" w:sz="0" w:space="0" w:color="auto"/>
                <w:left w:val="none" w:sz="0" w:space="0" w:color="auto"/>
                <w:bottom w:val="none" w:sz="0" w:space="0" w:color="auto"/>
                <w:right w:val="none" w:sz="0" w:space="0" w:color="auto"/>
              </w:divBdr>
              <w:divsChild>
                <w:div w:id="12923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3844">
          <w:marLeft w:val="0"/>
          <w:marRight w:val="0"/>
          <w:marTop w:val="0"/>
          <w:marBottom w:val="0"/>
          <w:divBdr>
            <w:top w:val="none" w:sz="0" w:space="0" w:color="auto"/>
            <w:left w:val="none" w:sz="0" w:space="0" w:color="auto"/>
            <w:bottom w:val="none" w:sz="0" w:space="0" w:color="auto"/>
            <w:right w:val="none" w:sz="0" w:space="0" w:color="auto"/>
          </w:divBdr>
          <w:divsChild>
            <w:div w:id="1426196490">
              <w:marLeft w:val="0"/>
              <w:marRight w:val="0"/>
              <w:marTop w:val="0"/>
              <w:marBottom w:val="0"/>
              <w:divBdr>
                <w:top w:val="none" w:sz="0" w:space="0" w:color="auto"/>
                <w:left w:val="none" w:sz="0" w:space="0" w:color="auto"/>
                <w:bottom w:val="none" w:sz="0" w:space="0" w:color="auto"/>
                <w:right w:val="none" w:sz="0" w:space="0" w:color="auto"/>
              </w:divBdr>
              <w:divsChild>
                <w:div w:id="202644824">
                  <w:marLeft w:val="0"/>
                  <w:marRight w:val="0"/>
                  <w:marTop w:val="0"/>
                  <w:marBottom w:val="0"/>
                  <w:divBdr>
                    <w:top w:val="none" w:sz="0" w:space="0" w:color="auto"/>
                    <w:left w:val="none" w:sz="0" w:space="0" w:color="auto"/>
                    <w:bottom w:val="none" w:sz="0" w:space="0" w:color="auto"/>
                    <w:right w:val="none" w:sz="0" w:space="0" w:color="auto"/>
                  </w:divBdr>
                </w:div>
              </w:divsChild>
            </w:div>
            <w:div w:id="1518696110">
              <w:marLeft w:val="0"/>
              <w:marRight w:val="0"/>
              <w:marTop w:val="0"/>
              <w:marBottom w:val="0"/>
              <w:divBdr>
                <w:top w:val="none" w:sz="0" w:space="0" w:color="auto"/>
                <w:left w:val="none" w:sz="0" w:space="0" w:color="auto"/>
                <w:bottom w:val="none" w:sz="0" w:space="0" w:color="auto"/>
                <w:right w:val="none" w:sz="0" w:space="0" w:color="auto"/>
              </w:divBdr>
              <w:divsChild>
                <w:div w:id="16871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88957">
      <w:bodyDiv w:val="1"/>
      <w:marLeft w:val="0"/>
      <w:marRight w:val="0"/>
      <w:marTop w:val="0"/>
      <w:marBottom w:val="0"/>
      <w:divBdr>
        <w:top w:val="none" w:sz="0" w:space="0" w:color="auto"/>
        <w:left w:val="none" w:sz="0" w:space="0" w:color="auto"/>
        <w:bottom w:val="none" w:sz="0" w:space="0" w:color="auto"/>
        <w:right w:val="none" w:sz="0" w:space="0" w:color="auto"/>
      </w:divBdr>
      <w:divsChild>
        <w:div w:id="287900359">
          <w:marLeft w:val="0"/>
          <w:marRight w:val="0"/>
          <w:marTop w:val="0"/>
          <w:marBottom w:val="0"/>
          <w:divBdr>
            <w:top w:val="none" w:sz="0" w:space="0" w:color="auto"/>
            <w:left w:val="none" w:sz="0" w:space="0" w:color="auto"/>
            <w:bottom w:val="none" w:sz="0" w:space="0" w:color="auto"/>
            <w:right w:val="none" w:sz="0" w:space="0" w:color="auto"/>
          </w:divBdr>
          <w:divsChild>
            <w:div w:id="1348404301">
              <w:marLeft w:val="0"/>
              <w:marRight w:val="0"/>
              <w:marTop w:val="0"/>
              <w:marBottom w:val="0"/>
              <w:divBdr>
                <w:top w:val="none" w:sz="0" w:space="0" w:color="auto"/>
                <w:left w:val="none" w:sz="0" w:space="0" w:color="auto"/>
                <w:bottom w:val="none" w:sz="0" w:space="0" w:color="auto"/>
                <w:right w:val="none" w:sz="0" w:space="0" w:color="auto"/>
              </w:divBdr>
              <w:divsChild>
                <w:div w:id="13536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06197">
      <w:bodyDiv w:val="1"/>
      <w:marLeft w:val="0"/>
      <w:marRight w:val="0"/>
      <w:marTop w:val="0"/>
      <w:marBottom w:val="0"/>
      <w:divBdr>
        <w:top w:val="none" w:sz="0" w:space="0" w:color="auto"/>
        <w:left w:val="none" w:sz="0" w:space="0" w:color="auto"/>
        <w:bottom w:val="none" w:sz="0" w:space="0" w:color="auto"/>
        <w:right w:val="none" w:sz="0" w:space="0" w:color="auto"/>
      </w:divBdr>
      <w:divsChild>
        <w:div w:id="1301494562">
          <w:marLeft w:val="0"/>
          <w:marRight w:val="0"/>
          <w:marTop w:val="0"/>
          <w:marBottom w:val="0"/>
          <w:divBdr>
            <w:top w:val="none" w:sz="0" w:space="0" w:color="auto"/>
            <w:left w:val="none" w:sz="0" w:space="0" w:color="auto"/>
            <w:bottom w:val="none" w:sz="0" w:space="0" w:color="auto"/>
            <w:right w:val="none" w:sz="0" w:space="0" w:color="auto"/>
          </w:divBdr>
          <w:divsChild>
            <w:div w:id="730419908">
              <w:marLeft w:val="0"/>
              <w:marRight w:val="0"/>
              <w:marTop w:val="0"/>
              <w:marBottom w:val="0"/>
              <w:divBdr>
                <w:top w:val="none" w:sz="0" w:space="0" w:color="auto"/>
                <w:left w:val="none" w:sz="0" w:space="0" w:color="auto"/>
                <w:bottom w:val="none" w:sz="0" w:space="0" w:color="auto"/>
                <w:right w:val="none" w:sz="0" w:space="0" w:color="auto"/>
              </w:divBdr>
              <w:divsChild>
                <w:div w:id="7339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4377">
      <w:bodyDiv w:val="1"/>
      <w:marLeft w:val="0"/>
      <w:marRight w:val="0"/>
      <w:marTop w:val="0"/>
      <w:marBottom w:val="0"/>
      <w:divBdr>
        <w:top w:val="none" w:sz="0" w:space="0" w:color="auto"/>
        <w:left w:val="none" w:sz="0" w:space="0" w:color="auto"/>
        <w:bottom w:val="none" w:sz="0" w:space="0" w:color="auto"/>
        <w:right w:val="none" w:sz="0" w:space="0" w:color="auto"/>
      </w:divBdr>
      <w:divsChild>
        <w:div w:id="1513299300">
          <w:marLeft w:val="0"/>
          <w:marRight w:val="0"/>
          <w:marTop w:val="0"/>
          <w:marBottom w:val="0"/>
          <w:divBdr>
            <w:top w:val="none" w:sz="0" w:space="0" w:color="auto"/>
            <w:left w:val="none" w:sz="0" w:space="0" w:color="auto"/>
            <w:bottom w:val="none" w:sz="0" w:space="0" w:color="auto"/>
            <w:right w:val="none" w:sz="0" w:space="0" w:color="auto"/>
          </w:divBdr>
          <w:divsChild>
            <w:div w:id="968054118">
              <w:marLeft w:val="0"/>
              <w:marRight w:val="0"/>
              <w:marTop w:val="0"/>
              <w:marBottom w:val="0"/>
              <w:divBdr>
                <w:top w:val="none" w:sz="0" w:space="0" w:color="auto"/>
                <w:left w:val="none" w:sz="0" w:space="0" w:color="auto"/>
                <w:bottom w:val="none" w:sz="0" w:space="0" w:color="auto"/>
                <w:right w:val="none" w:sz="0" w:space="0" w:color="auto"/>
              </w:divBdr>
              <w:divsChild>
                <w:div w:id="7179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55001">
      <w:bodyDiv w:val="1"/>
      <w:marLeft w:val="0"/>
      <w:marRight w:val="0"/>
      <w:marTop w:val="0"/>
      <w:marBottom w:val="0"/>
      <w:divBdr>
        <w:top w:val="none" w:sz="0" w:space="0" w:color="auto"/>
        <w:left w:val="none" w:sz="0" w:space="0" w:color="auto"/>
        <w:bottom w:val="none" w:sz="0" w:space="0" w:color="auto"/>
        <w:right w:val="none" w:sz="0" w:space="0" w:color="auto"/>
      </w:divBdr>
      <w:divsChild>
        <w:div w:id="1859466948">
          <w:marLeft w:val="0"/>
          <w:marRight w:val="0"/>
          <w:marTop w:val="0"/>
          <w:marBottom w:val="0"/>
          <w:divBdr>
            <w:top w:val="none" w:sz="0" w:space="0" w:color="auto"/>
            <w:left w:val="none" w:sz="0" w:space="0" w:color="auto"/>
            <w:bottom w:val="none" w:sz="0" w:space="0" w:color="auto"/>
            <w:right w:val="none" w:sz="0" w:space="0" w:color="auto"/>
          </w:divBdr>
          <w:divsChild>
            <w:div w:id="1551651051">
              <w:marLeft w:val="0"/>
              <w:marRight w:val="0"/>
              <w:marTop w:val="0"/>
              <w:marBottom w:val="0"/>
              <w:divBdr>
                <w:top w:val="none" w:sz="0" w:space="0" w:color="auto"/>
                <w:left w:val="none" w:sz="0" w:space="0" w:color="auto"/>
                <w:bottom w:val="none" w:sz="0" w:space="0" w:color="auto"/>
                <w:right w:val="none" w:sz="0" w:space="0" w:color="auto"/>
              </w:divBdr>
              <w:divsChild>
                <w:div w:id="124186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98752">
      <w:bodyDiv w:val="1"/>
      <w:marLeft w:val="0"/>
      <w:marRight w:val="0"/>
      <w:marTop w:val="0"/>
      <w:marBottom w:val="0"/>
      <w:divBdr>
        <w:top w:val="none" w:sz="0" w:space="0" w:color="auto"/>
        <w:left w:val="none" w:sz="0" w:space="0" w:color="auto"/>
        <w:bottom w:val="none" w:sz="0" w:space="0" w:color="auto"/>
        <w:right w:val="none" w:sz="0" w:space="0" w:color="auto"/>
      </w:divBdr>
      <w:divsChild>
        <w:div w:id="1008099409">
          <w:marLeft w:val="0"/>
          <w:marRight w:val="0"/>
          <w:marTop w:val="0"/>
          <w:marBottom w:val="0"/>
          <w:divBdr>
            <w:top w:val="none" w:sz="0" w:space="0" w:color="auto"/>
            <w:left w:val="none" w:sz="0" w:space="0" w:color="auto"/>
            <w:bottom w:val="none" w:sz="0" w:space="0" w:color="auto"/>
            <w:right w:val="none" w:sz="0" w:space="0" w:color="auto"/>
          </w:divBdr>
          <w:divsChild>
            <w:div w:id="624392055">
              <w:marLeft w:val="0"/>
              <w:marRight w:val="0"/>
              <w:marTop w:val="0"/>
              <w:marBottom w:val="0"/>
              <w:divBdr>
                <w:top w:val="none" w:sz="0" w:space="0" w:color="auto"/>
                <w:left w:val="none" w:sz="0" w:space="0" w:color="auto"/>
                <w:bottom w:val="none" w:sz="0" w:space="0" w:color="auto"/>
                <w:right w:val="none" w:sz="0" w:space="0" w:color="auto"/>
              </w:divBdr>
              <w:divsChild>
                <w:div w:id="18985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91691">
      <w:bodyDiv w:val="1"/>
      <w:marLeft w:val="0"/>
      <w:marRight w:val="0"/>
      <w:marTop w:val="0"/>
      <w:marBottom w:val="0"/>
      <w:divBdr>
        <w:top w:val="none" w:sz="0" w:space="0" w:color="auto"/>
        <w:left w:val="none" w:sz="0" w:space="0" w:color="auto"/>
        <w:bottom w:val="none" w:sz="0" w:space="0" w:color="auto"/>
        <w:right w:val="none" w:sz="0" w:space="0" w:color="auto"/>
      </w:divBdr>
      <w:divsChild>
        <w:div w:id="957179298">
          <w:marLeft w:val="0"/>
          <w:marRight w:val="0"/>
          <w:marTop w:val="0"/>
          <w:marBottom w:val="0"/>
          <w:divBdr>
            <w:top w:val="none" w:sz="0" w:space="0" w:color="auto"/>
            <w:left w:val="none" w:sz="0" w:space="0" w:color="auto"/>
            <w:bottom w:val="none" w:sz="0" w:space="0" w:color="auto"/>
            <w:right w:val="none" w:sz="0" w:space="0" w:color="auto"/>
          </w:divBdr>
          <w:divsChild>
            <w:div w:id="646204940">
              <w:marLeft w:val="0"/>
              <w:marRight w:val="0"/>
              <w:marTop w:val="0"/>
              <w:marBottom w:val="0"/>
              <w:divBdr>
                <w:top w:val="none" w:sz="0" w:space="0" w:color="auto"/>
                <w:left w:val="none" w:sz="0" w:space="0" w:color="auto"/>
                <w:bottom w:val="none" w:sz="0" w:space="0" w:color="auto"/>
                <w:right w:val="none" w:sz="0" w:space="0" w:color="auto"/>
              </w:divBdr>
              <w:divsChild>
                <w:div w:id="3918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0025">
      <w:bodyDiv w:val="1"/>
      <w:marLeft w:val="0"/>
      <w:marRight w:val="0"/>
      <w:marTop w:val="0"/>
      <w:marBottom w:val="0"/>
      <w:divBdr>
        <w:top w:val="none" w:sz="0" w:space="0" w:color="auto"/>
        <w:left w:val="none" w:sz="0" w:space="0" w:color="auto"/>
        <w:bottom w:val="none" w:sz="0" w:space="0" w:color="auto"/>
        <w:right w:val="none" w:sz="0" w:space="0" w:color="auto"/>
      </w:divBdr>
    </w:div>
    <w:div w:id="648899975">
      <w:bodyDiv w:val="1"/>
      <w:marLeft w:val="0"/>
      <w:marRight w:val="0"/>
      <w:marTop w:val="0"/>
      <w:marBottom w:val="0"/>
      <w:divBdr>
        <w:top w:val="none" w:sz="0" w:space="0" w:color="auto"/>
        <w:left w:val="none" w:sz="0" w:space="0" w:color="auto"/>
        <w:bottom w:val="none" w:sz="0" w:space="0" w:color="auto"/>
        <w:right w:val="none" w:sz="0" w:space="0" w:color="auto"/>
      </w:divBdr>
      <w:divsChild>
        <w:div w:id="2044016411">
          <w:marLeft w:val="0"/>
          <w:marRight w:val="0"/>
          <w:marTop w:val="0"/>
          <w:marBottom w:val="0"/>
          <w:divBdr>
            <w:top w:val="none" w:sz="0" w:space="0" w:color="auto"/>
            <w:left w:val="none" w:sz="0" w:space="0" w:color="auto"/>
            <w:bottom w:val="none" w:sz="0" w:space="0" w:color="auto"/>
            <w:right w:val="none" w:sz="0" w:space="0" w:color="auto"/>
          </w:divBdr>
          <w:divsChild>
            <w:div w:id="794063316">
              <w:marLeft w:val="0"/>
              <w:marRight w:val="0"/>
              <w:marTop w:val="0"/>
              <w:marBottom w:val="0"/>
              <w:divBdr>
                <w:top w:val="none" w:sz="0" w:space="0" w:color="auto"/>
                <w:left w:val="none" w:sz="0" w:space="0" w:color="auto"/>
                <w:bottom w:val="none" w:sz="0" w:space="0" w:color="auto"/>
                <w:right w:val="none" w:sz="0" w:space="0" w:color="auto"/>
              </w:divBdr>
              <w:divsChild>
                <w:div w:id="15595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81324">
      <w:bodyDiv w:val="1"/>
      <w:marLeft w:val="0"/>
      <w:marRight w:val="0"/>
      <w:marTop w:val="0"/>
      <w:marBottom w:val="0"/>
      <w:divBdr>
        <w:top w:val="none" w:sz="0" w:space="0" w:color="auto"/>
        <w:left w:val="none" w:sz="0" w:space="0" w:color="auto"/>
        <w:bottom w:val="none" w:sz="0" w:space="0" w:color="auto"/>
        <w:right w:val="none" w:sz="0" w:space="0" w:color="auto"/>
      </w:divBdr>
    </w:div>
    <w:div w:id="658968211">
      <w:bodyDiv w:val="1"/>
      <w:marLeft w:val="0"/>
      <w:marRight w:val="0"/>
      <w:marTop w:val="0"/>
      <w:marBottom w:val="0"/>
      <w:divBdr>
        <w:top w:val="none" w:sz="0" w:space="0" w:color="auto"/>
        <w:left w:val="none" w:sz="0" w:space="0" w:color="auto"/>
        <w:bottom w:val="none" w:sz="0" w:space="0" w:color="auto"/>
        <w:right w:val="none" w:sz="0" w:space="0" w:color="auto"/>
      </w:divBdr>
    </w:div>
    <w:div w:id="663973393">
      <w:bodyDiv w:val="1"/>
      <w:marLeft w:val="0"/>
      <w:marRight w:val="0"/>
      <w:marTop w:val="0"/>
      <w:marBottom w:val="0"/>
      <w:divBdr>
        <w:top w:val="none" w:sz="0" w:space="0" w:color="auto"/>
        <w:left w:val="none" w:sz="0" w:space="0" w:color="auto"/>
        <w:bottom w:val="none" w:sz="0" w:space="0" w:color="auto"/>
        <w:right w:val="none" w:sz="0" w:space="0" w:color="auto"/>
      </w:divBdr>
    </w:div>
    <w:div w:id="665134884">
      <w:bodyDiv w:val="1"/>
      <w:marLeft w:val="0"/>
      <w:marRight w:val="0"/>
      <w:marTop w:val="0"/>
      <w:marBottom w:val="0"/>
      <w:divBdr>
        <w:top w:val="none" w:sz="0" w:space="0" w:color="auto"/>
        <w:left w:val="none" w:sz="0" w:space="0" w:color="auto"/>
        <w:bottom w:val="none" w:sz="0" w:space="0" w:color="auto"/>
        <w:right w:val="none" w:sz="0" w:space="0" w:color="auto"/>
      </w:divBdr>
      <w:divsChild>
        <w:div w:id="2008171162">
          <w:marLeft w:val="0"/>
          <w:marRight w:val="0"/>
          <w:marTop w:val="0"/>
          <w:marBottom w:val="0"/>
          <w:divBdr>
            <w:top w:val="none" w:sz="0" w:space="0" w:color="auto"/>
            <w:left w:val="none" w:sz="0" w:space="0" w:color="auto"/>
            <w:bottom w:val="none" w:sz="0" w:space="0" w:color="auto"/>
            <w:right w:val="none" w:sz="0" w:space="0" w:color="auto"/>
          </w:divBdr>
          <w:divsChild>
            <w:div w:id="732701081">
              <w:marLeft w:val="0"/>
              <w:marRight w:val="0"/>
              <w:marTop w:val="0"/>
              <w:marBottom w:val="0"/>
              <w:divBdr>
                <w:top w:val="none" w:sz="0" w:space="0" w:color="auto"/>
                <w:left w:val="none" w:sz="0" w:space="0" w:color="auto"/>
                <w:bottom w:val="none" w:sz="0" w:space="0" w:color="auto"/>
                <w:right w:val="none" w:sz="0" w:space="0" w:color="auto"/>
              </w:divBdr>
              <w:divsChild>
                <w:div w:id="14164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635347">
      <w:bodyDiv w:val="1"/>
      <w:marLeft w:val="0"/>
      <w:marRight w:val="0"/>
      <w:marTop w:val="0"/>
      <w:marBottom w:val="0"/>
      <w:divBdr>
        <w:top w:val="none" w:sz="0" w:space="0" w:color="auto"/>
        <w:left w:val="none" w:sz="0" w:space="0" w:color="auto"/>
        <w:bottom w:val="none" w:sz="0" w:space="0" w:color="auto"/>
        <w:right w:val="none" w:sz="0" w:space="0" w:color="auto"/>
      </w:divBdr>
      <w:divsChild>
        <w:div w:id="1096829184">
          <w:marLeft w:val="547"/>
          <w:marRight w:val="0"/>
          <w:marTop w:val="0"/>
          <w:marBottom w:val="0"/>
          <w:divBdr>
            <w:top w:val="none" w:sz="0" w:space="0" w:color="auto"/>
            <w:left w:val="none" w:sz="0" w:space="0" w:color="auto"/>
            <w:bottom w:val="none" w:sz="0" w:space="0" w:color="auto"/>
            <w:right w:val="none" w:sz="0" w:space="0" w:color="auto"/>
          </w:divBdr>
        </w:div>
      </w:divsChild>
    </w:div>
    <w:div w:id="717584572">
      <w:bodyDiv w:val="1"/>
      <w:marLeft w:val="0"/>
      <w:marRight w:val="0"/>
      <w:marTop w:val="0"/>
      <w:marBottom w:val="0"/>
      <w:divBdr>
        <w:top w:val="none" w:sz="0" w:space="0" w:color="auto"/>
        <w:left w:val="none" w:sz="0" w:space="0" w:color="auto"/>
        <w:bottom w:val="none" w:sz="0" w:space="0" w:color="auto"/>
        <w:right w:val="none" w:sz="0" w:space="0" w:color="auto"/>
      </w:divBdr>
      <w:divsChild>
        <w:div w:id="472794061">
          <w:marLeft w:val="0"/>
          <w:marRight w:val="0"/>
          <w:marTop w:val="0"/>
          <w:marBottom w:val="0"/>
          <w:divBdr>
            <w:top w:val="none" w:sz="0" w:space="0" w:color="auto"/>
            <w:left w:val="none" w:sz="0" w:space="0" w:color="auto"/>
            <w:bottom w:val="none" w:sz="0" w:space="0" w:color="auto"/>
            <w:right w:val="none" w:sz="0" w:space="0" w:color="auto"/>
          </w:divBdr>
          <w:divsChild>
            <w:div w:id="52896538">
              <w:marLeft w:val="0"/>
              <w:marRight w:val="0"/>
              <w:marTop w:val="0"/>
              <w:marBottom w:val="0"/>
              <w:divBdr>
                <w:top w:val="none" w:sz="0" w:space="0" w:color="auto"/>
                <w:left w:val="none" w:sz="0" w:space="0" w:color="auto"/>
                <w:bottom w:val="none" w:sz="0" w:space="0" w:color="auto"/>
                <w:right w:val="none" w:sz="0" w:space="0" w:color="auto"/>
              </w:divBdr>
              <w:divsChild>
                <w:div w:id="13678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65064">
      <w:bodyDiv w:val="1"/>
      <w:marLeft w:val="0"/>
      <w:marRight w:val="0"/>
      <w:marTop w:val="0"/>
      <w:marBottom w:val="0"/>
      <w:divBdr>
        <w:top w:val="none" w:sz="0" w:space="0" w:color="auto"/>
        <w:left w:val="none" w:sz="0" w:space="0" w:color="auto"/>
        <w:bottom w:val="none" w:sz="0" w:space="0" w:color="auto"/>
        <w:right w:val="none" w:sz="0" w:space="0" w:color="auto"/>
      </w:divBdr>
      <w:divsChild>
        <w:div w:id="1874687846">
          <w:marLeft w:val="0"/>
          <w:marRight w:val="0"/>
          <w:marTop w:val="0"/>
          <w:marBottom w:val="0"/>
          <w:divBdr>
            <w:top w:val="none" w:sz="0" w:space="0" w:color="auto"/>
            <w:left w:val="none" w:sz="0" w:space="0" w:color="auto"/>
            <w:bottom w:val="none" w:sz="0" w:space="0" w:color="auto"/>
            <w:right w:val="none" w:sz="0" w:space="0" w:color="auto"/>
          </w:divBdr>
          <w:divsChild>
            <w:div w:id="646667216">
              <w:marLeft w:val="0"/>
              <w:marRight w:val="0"/>
              <w:marTop w:val="0"/>
              <w:marBottom w:val="0"/>
              <w:divBdr>
                <w:top w:val="none" w:sz="0" w:space="0" w:color="auto"/>
                <w:left w:val="none" w:sz="0" w:space="0" w:color="auto"/>
                <w:bottom w:val="none" w:sz="0" w:space="0" w:color="auto"/>
                <w:right w:val="none" w:sz="0" w:space="0" w:color="auto"/>
              </w:divBdr>
              <w:divsChild>
                <w:div w:id="239605859">
                  <w:marLeft w:val="0"/>
                  <w:marRight w:val="0"/>
                  <w:marTop w:val="0"/>
                  <w:marBottom w:val="0"/>
                  <w:divBdr>
                    <w:top w:val="none" w:sz="0" w:space="0" w:color="auto"/>
                    <w:left w:val="none" w:sz="0" w:space="0" w:color="auto"/>
                    <w:bottom w:val="none" w:sz="0" w:space="0" w:color="auto"/>
                    <w:right w:val="none" w:sz="0" w:space="0" w:color="auto"/>
                  </w:divBdr>
                  <w:divsChild>
                    <w:div w:id="850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3714">
      <w:bodyDiv w:val="1"/>
      <w:marLeft w:val="0"/>
      <w:marRight w:val="0"/>
      <w:marTop w:val="0"/>
      <w:marBottom w:val="0"/>
      <w:divBdr>
        <w:top w:val="none" w:sz="0" w:space="0" w:color="auto"/>
        <w:left w:val="none" w:sz="0" w:space="0" w:color="auto"/>
        <w:bottom w:val="none" w:sz="0" w:space="0" w:color="auto"/>
        <w:right w:val="none" w:sz="0" w:space="0" w:color="auto"/>
      </w:divBdr>
      <w:divsChild>
        <w:div w:id="1625190979">
          <w:marLeft w:val="0"/>
          <w:marRight w:val="0"/>
          <w:marTop w:val="0"/>
          <w:marBottom w:val="0"/>
          <w:divBdr>
            <w:top w:val="none" w:sz="0" w:space="0" w:color="auto"/>
            <w:left w:val="none" w:sz="0" w:space="0" w:color="auto"/>
            <w:bottom w:val="none" w:sz="0" w:space="0" w:color="auto"/>
            <w:right w:val="none" w:sz="0" w:space="0" w:color="auto"/>
          </w:divBdr>
          <w:divsChild>
            <w:div w:id="791024367">
              <w:marLeft w:val="0"/>
              <w:marRight w:val="0"/>
              <w:marTop w:val="0"/>
              <w:marBottom w:val="0"/>
              <w:divBdr>
                <w:top w:val="none" w:sz="0" w:space="0" w:color="auto"/>
                <w:left w:val="none" w:sz="0" w:space="0" w:color="auto"/>
                <w:bottom w:val="none" w:sz="0" w:space="0" w:color="auto"/>
                <w:right w:val="none" w:sz="0" w:space="0" w:color="auto"/>
              </w:divBdr>
              <w:divsChild>
                <w:div w:id="11389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42379">
      <w:bodyDiv w:val="1"/>
      <w:marLeft w:val="0"/>
      <w:marRight w:val="0"/>
      <w:marTop w:val="0"/>
      <w:marBottom w:val="0"/>
      <w:divBdr>
        <w:top w:val="none" w:sz="0" w:space="0" w:color="auto"/>
        <w:left w:val="none" w:sz="0" w:space="0" w:color="auto"/>
        <w:bottom w:val="none" w:sz="0" w:space="0" w:color="auto"/>
        <w:right w:val="none" w:sz="0" w:space="0" w:color="auto"/>
      </w:divBdr>
      <w:divsChild>
        <w:div w:id="589777810">
          <w:marLeft w:val="0"/>
          <w:marRight w:val="0"/>
          <w:marTop w:val="0"/>
          <w:marBottom w:val="0"/>
          <w:divBdr>
            <w:top w:val="none" w:sz="0" w:space="0" w:color="auto"/>
            <w:left w:val="none" w:sz="0" w:space="0" w:color="auto"/>
            <w:bottom w:val="none" w:sz="0" w:space="0" w:color="auto"/>
            <w:right w:val="none" w:sz="0" w:space="0" w:color="auto"/>
          </w:divBdr>
          <w:divsChild>
            <w:div w:id="1945573282">
              <w:marLeft w:val="0"/>
              <w:marRight w:val="0"/>
              <w:marTop w:val="0"/>
              <w:marBottom w:val="0"/>
              <w:divBdr>
                <w:top w:val="none" w:sz="0" w:space="0" w:color="auto"/>
                <w:left w:val="none" w:sz="0" w:space="0" w:color="auto"/>
                <w:bottom w:val="none" w:sz="0" w:space="0" w:color="auto"/>
                <w:right w:val="none" w:sz="0" w:space="0" w:color="auto"/>
              </w:divBdr>
              <w:divsChild>
                <w:div w:id="16434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57449">
      <w:bodyDiv w:val="1"/>
      <w:marLeft w:val="0"/>
      <w:marRight w:val="0"/>
      <w:marTop w:val="0"/>
      <w:marBottom w:val="0"/>
      <w:divBdr>
        <w:top w:val="none" w:sz="0" w:space="0" w:color="auto"/>
        <w:left w:val="none" w:sz="0" w:space="0" w:color="auto"/>
        <w:bottom w:val="none" w:sz="0" w:space="0" w:color="auto"/>
        <w:right w:val="none" w:sz="0" w:space="0" w:color="auto"/>
      </w:divBdr>
      <w:divsChild>
        <w:div w:id="1595430869">
          <w:marLeft w:val="0"/>
          <w:marRight w:val="0"/>
          <w:marTop w:val="0"/>
          <w:marBottom w:val="0"/>
          <w:divBdr>
            <w:top w:val="none" w:sz="0" w:space="0" w:color="auto"/>
            <w:left w:val="none" w:sz="0" w:space="0" w:color="auto"/>
            <w:bottom w:val="none" w:sz="0" w:space="0" w:color="auto"/>
            <w:right w:val="none" w:sz="0" w:space="0" w:color="auto"/>
          </w:divBdr>
          <w:divsChild>
            <w:div w:id="538785194">
              <w:marLeft w:val="0"/>
              <w:marRight w:val="0"/>
              <w:marTop w:val="0"/>
              <w:marBottom w:val="0"/>
              <w:divBdr>
                <w:top w:val="none" w:sz="0" w:space="0" w:color="auto"/>
                <w:left w:val="none" w:sz="0" w:space="0" w:color="auto"/>
                <w:bottom w:val="none" w:sz="0" w:space="0" w:color="auto"/>
                <w:right w:val="none" w:sz="0" w:space="0" w:color="auto"/>
              </w:divBdr>
              <w:divsChild>
                <w:div w:id="19365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2061">
      <w:bodyDiv w:val="1"/>
      <w:marLeft w:val="0"/>
      <w:marRight w:val="0"/>
      <w:marTop w:val="0"/>
      <w:marBottom w:val="0"/>
      <w:divBdr>
        <w:top w:val="none" w:sz="0" w:space="0" w:color="auto"/>
        <w:left w:val="none" w:sz="0" w:space="0" w:color="auto"/>
        <w:bottom w:val="none" w:sz="0" w:space="0" w:color="auto"/>
        <w:right w:val="none" w:sz="0" w:space="0" w:color="auto"/>
      </w:divBdr>
      <w:divsChild>
        <w:div w:id="460617651">
          <w:marLeft w:val="0"/>
          <w:marRight w:val="0"/>
          <w:marTop w:val="0"/>
          <w:marBottom w:val="0"/>
          <w:divBdr>
            <w:top w:val="none" w:sz="0" w:space="0" w:color="auto"/>
            <w:left w:val="none" w:sz="0" w:space="0" w:color="auto"/>
            <w:bottom w:val="none" w:sz="0" w:space="0" w:color="auto"/>
            <w:right w:val="none" w:sz="0" w:space="0" w:color="auto"/>
          </w:divBdr>
          <w:divsChild>
            <w:div w:id="1014847151">
              <w:marLeft w:val="0"/>
              <w:marRight w:val="0"/>
              <w:marTop w:val="0"/>
              <w:marBottom w:val="0"/>
              <w:divBdr>
                <w:top w:val="none" w:sz="0" w:space="0" w:color="auto"/>
                <w:left w:val="none" w:sz="0" w:space="0" w:color="auto"/>
                <w:bottom w:val="none" w:sz="0" w:space="0" w:color="auto"/>
                <w:right w:val="none" w:sz="0" w:space="0" w:color="auto"/>
              </w:divBdr>
              <w:divsChild>
                <w:div w:id="1380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80399">
      <w:bodyDiv w:val="1"/>
      <w:marLeft w:val="0"/>
      <w:marRight w:val="0"/>
      <w:marTop w:val="0"/>
      <w:marBottom w:val="0"/>
      <w:divBdr>
        <w:top w:val="none" w:sz="0" w:space="0" w:color="auto"/>
        <w:left w:val="none" w:sz="0" w:space="0" w:color="auto"/>
        <w:bottom w:val="none" w:sz="0" w:space="0" w:color="auto"/>
        <w:right w:val="none" w:sz="0" w:space="0" w:color="auto"/>
      </w:divBdr>
      <w:divsChild>
        <w:div w:id="1085303403">
          <w:marLeft w:val="0"/>
          <w:marRight w:val="0"/>
          <w:marTop w:val="0"/>
          <w:marBottom w:val="0"/>
          <w:divBdr>
            <w:top w:val="none" w:sz="0" w:space="0" w:color="auto"/>
            <w:left w:val="none" w:sz="0" w:space="0" w:color="auto"/>
            <w:bottom w:val="none" w:sz="0" w:space="0" w:color="auto"/>
            <w:right w:val="none" w:sz="0" w:space="0" w:color="auto"/>
          </w:divBdr>
          <w:divsChild>
            <w:div w:id="678460333">
              <w:marLeft w:val="0"/>
              <w:marRight w:val="0"/>
              <w:marTop w:val="0"/>
              <w:marBottom w:val="0"/>
              <w:divBdr>
                <w:top w:val="none" w:sz="0" w:space="0" w:color="auto"/>
                <w:left w:val="none" w:sz="0" w:space="0" w:color="auto"/>
                <w:bottom w:val="none" w:sz="0" w:space="0" w:color="auto"/>
                <w:right w:val="none" w:sz="0" w:space="0" w:color="auto"/>
              </w:divBdr>
              <w:divsChild>
                <w:div w:id="20364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0446">
      <w:bodyDiv w:val="1"/>
      <w:marLeft w:val="0"/>
      <w:marRight w:val="0"/>
      <w:marTop w:val="0"/>
      <w:marBottom w:val="0"/>
      <w:divBdr>
        <w:top w:val="none" w:sz="0" w:space="0" w:color="auto"/>
        <w:left w:val="none" w:sz="0" w:space="0" w:color="auto"/>
        <w:bottom w:val="none" w:sz="0" w:space="0" w:color="auto"/>
        <w:right w:val="none" w:sz="0" w:space="0" w:color="auto"/>
      </w:divBdr>
    </w:div>
    <w:div w:id="985087263">
      <w:bodyDiv w:val="1"/>
      <w:marLeft w:val="0"/>
      <w:marRight w:val="0"/>
      <w:marTop w:val="0"/>
      <w:marBottom w:val="0"/>
      <w:divBdr>
        <w:top w:val="none" w:sz="0" w:space="0" w:color="auto"/>
        <w:left w:val="none" w:sz="0" w:space="0" w:color="auto"/>
        <w:bottom w:val="none" w:sz="0" w:space="0" w:color="auto"/>
        <w:right w:val="none" w:sz="0" w:space="0" w:color="auto"/>
      </w:divBdr>
      <w:divsChild>
        <w:div w:id="596602129">
          <w:marLeft w:val="0"/>
          <w:marRight w:val="0"/>
          <w:marTop w:val="0"/>
          <w:marBottom w:val="0"/>
          <w:divBdr>
            <w:top w:val="none" w:sz="0" w:space="0" w:color="auto"/>
            <w:left w:val="none" w:sz="0" w:space="0" w:color="auto"/>
            <w:bottom w:val="none" w:sz="0" w:space="0" w:color="auto"/>
            <w:right w:val="none" w:sz="0" w:space="0" w:color="auto"/>
          </w:divBdr>
          <w:divsChild>
            <w:div w:id="1205292375">
              <w:marLeft w:val="0"/>
              <w:marRight w:val="0"/>
              <w:marTop w:val="0"/>
              <w:marBottom w:val="0"/>
              <w:divBdr>
                <w:top w:val="none" w:sz="0" w:space="0" w:color="auto"/>
                <w:left w:val="none" w:sz="0" w:space="0" w:color="auto"/>
                <w:bottom w:val="none" w:sz="0" w:space="0" w:color="auto"/>
                <w:right w:val="none" w:sz="0" w:space="0" w:color="auto"/>
              </w:divBdr>
              <w:divsChild>
                <w:div w:id="21473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18474">
      <w:bodyDiv w:val="1"/>
      <w:marLeft w:val="0"/>
      <w:marRight w:val="0"/>
      <w:marTop w:val="0"/>
      <w:marBottom w:val="0"/>
      <w:divBdr>
        <w:top w:val="none" w:sz="0" w:space="0" w:color="auto"/>
        <w:left w:val="none" w:sz="0" w:space="0" w:color="auto"/>
        <w:bottom w:val="none" w:sz="0" w:space="0" w:color="auto"/>
        <w:right w:val="none" w:sz="0" w:space="0" w:color="auto"/>
      </w:divBdr>
      <w:divsChild>
        <w:div w:id="665134978">
          <w:marLeft w:val="0"/>
          <w:marRight w:val="0"/>
          <w:marTop w:val="0"/>
          <w:marBottom w:val="0"/>
          <w:divBdr>
            <w:top w:val="none" w:sz="0" w:space="0" w:color="auto"/>
            <w:left w:val="none" w:sz="0" w:space="0" w:color="auto"/>
            <w:bottom w:val="none" w:sz="0" w:space="0" w:color="auto"/>
            <w:right w:val="none" w:sz="0" w:space="0" w:color="auto"/>
          </w:divBdr>
          <w:divsChild>
            <w:div w:id="1892233747">
              <w:marLeft w:val="0"/>
              <w:marRight w:val="0"/>
              <w:marTop w:val="0"/>
              <w:marBottom w:val="0"/>
              <w:divBdr>
                <w:top w:val="none" w:sz="0" w:space="0" w:color="auto"/>
                <w:left w:val="none" w:sz="0" w:space="0" w:color="auto"/>
                <w:bottom w:val="none" w:sz="0" w:space="0" w:color="auto"/>
                <w:right w:val="none" w:sz="0" w:space="0" w:color="auto"/>
              </w:divBdr>
              <w:divsChild>
                <w:div w:id="2739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83002">
      <w:bodyDiv w:val="1"/>
      <w:marLeft w:val="0"/>
      <w:marRight w:val="0"/>
      <w:marTop w:val="0"/>
      <w:marBottom w:val="0"/>
      <w:divBdr>
        <w:top w:val="none" w:sz="0" w:space="0" w:color="auto"/>
        <w:left w:val="none" w:sz="0" w:space="0" w:color="auto"/>
        <w:bottom w:val="none" w:sz="0" w:space="0" w:color="auto"/>
        <w:right w:val="none" w:sz="0" w:space="0" w:color="auto"/>
      </w:divBdr>
    </w:div>
    <w:div w:id="1080061452">
      <w:bodyDiv w:val="1"/>
      <w:marLeft w:val="0"/>
      <w:marRight w:val="0"/>
      <w:marTop w:val="0"/>
      <w:marBottom w:val="0"/>
      <w:divBdr>
        <w:top w:val="none" w:sz="0" w:space="0" w:color="auto"/>
        <w:left w:val="none" w:sz="0" w:space="0" w:color="auto"/>
        <w:bottom w:val="none" w:sz="0" w:space="0" w:color="auto"/>
        <w:right w:val="none" w:sz="0" w:space="0" w:color="auto"/>
      </w:divBdr>
      <w:divsChild>
        <w:div w:id="1024942022">
          <w:marLeft w:val="0"/>
          <w:marRight w:val="0"/>
          <w:marTop w:val="0"/>
          <w:marBottom w:val="0"/>
          <w:divBdr>
            <w:top w:val="none" w:sz="0" w:space="0" w:color="auto"/>
            <w:left w:val="none" w:sz="0" w:space="0" w:color="auto"/>
            <w:bottom w:val="none" w:sz="0" w:space="0" w:color="auto"/>
            <w:right w:val="none" w:sz="0" w:space="0" w:color="auto"/>
          </w:divBdr>
          <w:divsChild>
            <w:div w:id="1854831326">
              <w:marLeft w:val="0"/>
              <w:marRight w:val="0"/>
              <w:marTop w:val="0"/>
              <w:marBottom w:val="0"/>
              <w:divBdr>
                <w:top w:val="none" w:sz="0" w:space="0" w:color="auto"/>
                <w:left w:val="none" w:sz="0" w:space="0" w:color="auto"/>
                <w:bottom w:val="none" w:sz="0" w:space="0" w:color="auto"/>
                <w:right w:val="none" w:sz="0" w:space="0" w:color="auto"/>
              </w:divBdr>
              <w:divsChild>
                <w:div w:id="2215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3736">
      <w:bodyDiv w:val="1"/>
      <w:marLeft w:val="0"/>
      <w:marRight w:val="0"/>
      <w:marTop w:val="0"/>
      <w:marBottom w:val="0"/>
      <w:divBdr>
        <w:top w:val="none" w:sz="0" w:space="0" w:color="auto"/>
        <w:left w:val="none" w:sz="0" w:space="0" w:color="auto"/>
        <w:bottom w:val="none" w:sz="0" w:space="0" w:color="auto"/>
        <w:right w:val="none" w:sz="0" w:space="0" w:color="auto"/>
      </w:divBdr>
      <w:divsChild>
        <w:div w:id="398942864">
          <w:marLeft w:val="0"/>
          <w:marRight w:val="0"/>
          <w:marTop w:val="0"/>
          <w:marBottom w:val="0"/>
          <w:divBdr>
            <w:top w:val="none" w:sz="0" w:space="0" w:color="auto"/>
            <w:left w:val="none" w:sz="0" w:space="0" w:color="auto"/>
            <w:bottom w:val="none" w:sz="0" w:space="0" w:color="auto"/>
            <w:right w:val="none" w:sz="0" w:space="0" w:color="auto"/>
          </w:divBdr>
          <w:divsChild>
            <w:div w:id="1567110342">
              <w:marLeft w:val="0"/>
              <w:marRight w:val="0"/>
              <w:marTop w:val="0"/>
              <w:marBottom w:val="0"/>
              <w:divBdr>
                <w:top w:val="none" w:sz="0" w:space="0" w:color="auto"/>
                <w:left w:val="none" w:sz="0" w:space="0" w:color="auto"/>
                <w:bottom w:val="none" w:sz="0" w:space="0" w:color="auto"/>
                <w:right w:val="none" w:sz="0" w:space="0" w:color="auto"/>
              </w:divBdr>
              <w:divsChild>
                <w:div w:id="11466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81840">
      <w:bodyDiv w:val="1"/>
      <w:marLeft w:val="0"/>
      <w:marRight w:val="0"/>
      <w:marTop w:val="0"/>
      <w:marBottom w:val="0"/>
      <w:divBdr>
        <w:top w:val="none" w:sz="0" w:space="0" w:color="auto"/>
        <w:left w:val="none" w:sz="0" w:space="0" w:color="auto"/>
        <w:bottom w:val="none" w:sz="0" w:space="0" w:color="auto"/>
        <w:right w:val="none" w:sz="0" w:space="0" w:color="auto"/>
      </w:divBdr>
    </w:div>
    <w:div w:id="1131367900">
      <w:bodyDiv w:val="1"/>
      <w:marLeft w:val="0"/>
      <w:marRight w:val="0"/>
      <w:marTop w:val="0"/>
      <w:marBottom w:val="0"/>
      <w:divBdr>
        <w:top w:val="none" w:sz="0" w:space="0" w:color="auto"/>
        <w:left w:val="none" w:sz="0" w:space="0" w:color="auto"/>
        <w:bottom w:val="none" w:sz="0" w:space="0" w:color="auto"/>
        <w:right w:val="none" w:sz="0" w:space="0" w:color="auto"/>
      </w:divBdr>
      <w:divsChild>
        <w:div w:id="858081797">
          <w:marLeft w:val="0"/>
          <w:marRight w:val="0"/>
          <w:marTop w:val="0"/>
          <w:marBottom w:val="0"/>
          <w:divBdr>
            <w:top w:val="none" w:sz="0" w:space="0" w:color="auto"/>
            <w:left w:val="none" w:sz="0" w:space="0" w:color="auto"/>
            <w:bottom w:val="none" w:sz="0" w:space="0" w:color="auto"/>
            <w:right w:val="none" w:sz="0" w:space="0" w:color="auto"/>
          </w:divBdr>
          <w:divsChild>
            <w:div w:id="833448041">
              <w:marLeft w:val="0"/>
              <w:marRight w:val="0"/>
              <w:marTop w:val="0"/>
              <w:marBottom w:val="0"/>
              <w:divBdr>
                <w:top w:val="none" w:sz="0" w:space="0" w:color="auto"/>
                <w:left w:val="none" w:sz="0" w:space="0" w:color="auto"/>
                <w:bottom w:val="none" w:sz="0" w:space="0" w:color="auto"/>
                <w:right w:val="none" w:sz="0" w:space="0" w:color="auto"/>
              </w:divBdr>
              <w:divsChild>
                <w:div w:id="211740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029485">
      <w:bodyDiv w:val="1"/>
      <w:marLeft w:val="0"/>
      <w:marRight w:val="0"/>
      <w:marTop w:val="0"/>
      <w:marBottom w:val="0"/>
      <w:divBdr>
        <w:top w:val="none" w:sz="0" w:space="0" w:color="auto"/>
        <w:left w:val="none" w:sz="0" w:space="0" w:color="auto"/>
        <w:bottom w:val="none" w:sz="0" w:space="0" w:color="auto"/>
        <w:right w:val="none" w:sz="0" w:space="0" w:color="auto"/>
      </w:divBdr>
      <w:divsChild>
        <w:div w:id="290090464">
          <w:marLeft w:val="0"/>
          <w:marRight w:val="0"/>
          <w:marTop w:val="0"/>
          <w:marBottom w:val="0"/>
          <w:divBdr>
            <w:top w:val="none" w:sz="0" w:space="0" w:color="auto"/>
            <w:left w:val="none" w:sz="0" w:space="0" w:color="auto"/>
            <w:bottom w:val="none" w:sz="0" w:space="0" w:color="auto"/>
            <w:right w:val="none" w:sz="0" w:space="0" w:color="auto"/>
          </w:divBdr>
          <w:divsChild>
            <w:div w:id="395861836">
              <w:marLeft w:val="0"/>
              <w:marRight w:val="0"/>
              <w:marTop w:val="0"/>
              <w:marBottom w:val="0"/>
              <w:divBdr>
                <w:top w:val="none" w:sz="0" w:space="0" w:color="auto"/>
                <w:left w:val="none" w:sz="0" w:space="0" w:color="auto"/>
                <w:bottom w:val="none" w:sz="0" w:space="0" w:color="auto"/>
                <w:right w:val="none" w:sz="0" w:space="0" w:color="auto"/>
              </w:divBdr>
              <w:divsChild>
                <w:div w:id="12822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89718">
      <w:bodyDiv w:val="1"/>
      <w:marLeft w:val="0"/>
      <w:marRight w:val="0"/>
      <w:marTop w:val="0"/>
      <w:marBottom w:val="0"/>
      <w:divBdr>
        <w:top w:val="none" w:sz="0" w:space="0" w:color="auto"/>
        <w:left w:val="none" w:sz="0" w:space="0" w:color="auto"/>
        <w:bottom w:val="none" w:sz="0" w:space="0" w:color="auto"/>
        <w:right w:val="none" w:sz="0" w:space="0" w:color="auto"/>
      </w:divBdr>
      <w:divsChild>
        <w:div w:id="76294592">
          <w:marLeft w:val="0"/>
          <w:marRight w:val="0"/>
          <w:marTop w:val="0"/>
          <w:marBottom w:val="0"/>
          <w:divBdr>
            <w:top w:val="none" w:sz="0" w:space="0" w:color="auto"/>
            <w:left w:val="none" w:sz="0" w:space="0" w:color="auto"/>
            <w:bottom w:val="none" w:sz="0" w:space="0" w:color="auto"/>
            <w:right w:val="none" w:sz="0" w:space="0" w:color="auto"/>
          </w:divBdr>
          <w:divsChild>
            <w:div w:id="856118118">
              <w:marLeft w:val="0"/>
              <w:marRight w:val="0"/>
              <w:marTop w:val="0"/>
              <w:marBottom w:val="0"/>
              <w:divBdr>
                <w:top w:val="none" w:sz="0" w:space="0" w:color="auto"/>
                <w:left w:val="none" w:sz="0" w:space="0" w:color="auto"/>
                <w:bottom w:val="none" w:sz="0" w:space="0" w:color="auto"/>
                <w:right w:val="none" w:sz="0" w:space="0" w:color="auto"/>
              </w:divBdr>
              <w:divsChild>
                <w:div w:id="8949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1591">
      <w:bodyDiv w:val="1"/>
      <w:marLeft w:val="0"/>
      <w:marRight w:val="0"/>
      <w:marTop w:val="0"/>
      <w:marBottom w:val="0"/>
      <w:divBdr>
        <w:top w:val="none" w:sz="0" w:space="0" w:color="auto"/>
        <w:left w:val="none" w:sz="0" w:space="0" w:color="auto"/>
        <w:bottom w:val="none" w:sz="0" w:space="0" w:color="auto"/>
        <w:right w:val="none" w:sz="0" w:space="0" w:color="auto"/>
      </w:divBdr>
      <w:divsChild>
        <w:div w:id="1229027246">
          <w:marLeft w:val="0"/>
          <w:marRight w:val="0"/>
          <w:marTop w:val="0"/>
          <w:marBottom w:val="0"/>
          <w:divBdr>
            <w:top w:val="none" w:sz="0" w:space="0" w:color="auto"/>
            <w:left w:val="none" w:sz="0" w:space="0" w:color="auto"/>
            <w:bottom w:val="none" w:sz="0" w:space="0" w:color="auto"/>
            <w:right w:val="none" w:sz="0" w:space="0" w:color="auto"/>
          </w:divBdr>
          <w:divsChild>
            <w:div w:id="1948347441">
              <w:marLeft w:val="0"/>
              <w:marRight w:val="0"/>
              <w:marTop w:val="0"/>
              <w:marBottom w:val="0"/>
              <w:divBdr>
                <w:top w:val="none" w:sz="0" w:space="0" w:color="auto"/>
                <w:left w:val="none" w:sz="0" w:space="0" w:color="auto"/>
                <w:bottom w:val="none" w:sz="0" w:space="0" w:color="auto"/>
                <w:right w:val="none" w:sz="0" w:space="0" w:color="auto"/>
              </w:divBdr>
              <w:divsChild>
                <w:div w:id="12701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8837">
          <w:marLeft w:val="0"/>
          <w:marRight w:val="0"/>
          <w:marTop w:val="0"/>
          <w:marBottom w:val="0"/>
          <w:divBdr>
            <w:top w:val="none" w:sz="0" w:space="0" w:color="auto"/>
            <w:left w:val="none" w:sz="0" w:space="0" w:color="auto"/>
            <w:bottom w:val="none" w:sz="0" w:space="0" w:color="auto"/>
            <w:right w:val="none" w:sz="0" w:space="0" w:color="auto"/>
          </w:divBdr>
          <w:divsChild>
            <w:div w:id="1786271141">
              <w:marLeft w:val="0"/>
              <w:marRight w:val="0"/>
              <w:marTop w:val="0"/>
              <w:marBottom w:val="0"/>
              <w:divBdr>
                <w:top w:val="none" w:sz="0" w:space="0" w:color="auto"/>
                <w:left w:val="none" w:sz="0" w:space="0" w:color="auto"/>
                <w:bottom w:val="none" w:sz="0" w:space="0" w:color="auto"/>
                <w:right w:val="none" w:sz="0" w:space="0" w:color="auto"/>
              </w:divBdr>
              <w:divsChild>
                <w:div w:id="1727533063">
                  <w:marLeft w:val="0"/>
                  <w:marRight w:val="0"/>
                  <w:marTop w:val="0"/>
                  <w:marBottom w:val="0"/>
                  <w:divBdr>
                    <w:top w:val="none" w:sz="0" w:space="0" w:color="auto"/>
                    <w:left w:val="none" w:sz="0" w:space="0" w:color="auto"/>
                    <w:bottom w:val="none" w:sz="0" w:space="0" w:color="auto"/>
                    <w:right w:val="none" w:sz="0" w:space="0" w:color="auto"/>
                  </w:divBdr>
                </w:div>
              </w:divsChild>
            </w:div>
            <w:div w:id="324210726">
              <w:marLeft w:val="0"/>
              <w:marRight w:val="0"/>
              <w:marTop w:val="0"/>
              <w:marBottom w:val="0"/>
              <w:divBdr>
                <w:top w:val="none" w:sz="0" w:space="0" w:color="auto"/>
                <w:left w:val="none" w:sz="0" w:space="0" w:color="auto"/>
                <w:bottom w:val="none" w:sz="0" w:space="0" w:color="auto"/>
                <w:right w:val="none" w:sz="0" w:space="0" w:color="auto"/>
              </w:divBdr>
              <w:divsChild>
                <w:div w:id="12839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79499">
      <w:bodyDiv w:val="1"/>
      <w:marLeft w:val="0"/>
      <w:marRight w:val="0"/>
      <w:marTop w:val="0"/>
      <w:marBottom w:val="0"/>
      <w:divBdr>
        <w:top w:val="none" w:sz="0" w:space="0" w:color="auto"/>
        <w:left w:val="none" w:sz="0" w:space="0" w:color="auto"/>
        <w:bottom w:val="none" w:sz="0" w:space="0" w:color="auto"/>
        <w:right w:val="none" w:sz="0" w:space="0" w:color="auto"/>
      </w:divBdr>
      <w:divsChild>
        <w:div w:id="485903500">
          <w:marLeft w:val="0"/>
          <w:marRight w:val="0"/>
          <w:marTop w:val="0"/>
          <w:marBottom w:val="0"/>
          <w:divBdr>
            <w:top w:val="none" w:sz="0" w:space="0" w:color="auto"/>
            <w:left w:val="none" w:sz="0" w:space="0" w:color="auto"/>
            <w:bottom w:val="none" w:sz="0" w:space="0" w:color="auto"/>
            <w:right w:val="none" w:sz="0" w:space="0" w:color="auto"/>
          </w:divBdr>
          <w:divsChild>
            <w:div w:id="1031615946">
              <w:marLeft w:val="0"/>
              <w:marRight w:val="0"/>
              <w:marTop w:val="0"/>
              <w:marBottom w:val="0"/>
              <w:divBdr>
                <w:top w:val="none" w:sz="0" w:space="0" w:color="auto"/>
                <w:left w:val="none" w:sz="0" w:space="0" w:color="auto"/>
                <w:bottom w:val="none" w:sz="0" w:space="0" w:color="auto"/>
                <w:right w:val="none" w:sz="0" w:space="0" w:color="auto"/>
              </w:divBdr>
              <w:divsChild>
                <w:div w:id="18568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8786">
      <w:bodyDiv w:val="1"/>
      <w:marLeft w:val="0"/>
      <w:marRight w:val="0"/>
      <w:marTop w:val="0"/>
      <w:marBottom w:val="0"/>
      <w:divBdr>
        <w:top w:val="none" w:sz="0" w:space="0" w:color="auto"/>
        <w:left w:val="none" w:sz="0" w:space="0" w:color="auto"/>
        <w:bottom w:val="none" w:sz="0" w:space="0" w:color="auto"/>
        <w:right w:val="none" w:sz="0" w:space="0" w:color="auto"/>
      </w:divBdr>
      <w:divsChild>
        <w:div w:id="820465668">
          <w:marLeft w:val="0"/>
          <w:marRight w:val="0"/>
          <w:marTop w:val="0"/>
          <w:marBottom w:val="0"/>
          <w:divBdr>
            <w:top w:val="none" w:sz="0" w:space="0" w:color="auto"/>
            <w:left w:val="none" w:sz="0" w:space="0" w:color="auto"/>
            <w:bottom w:val="none" w:sz="0" w:space="0" w:color="auto"/>
            <w:right w:val="none" w:sz="0" w:space="0" w:color="auto"/>
          </w:divBdr>
          <w:divsChild>
            <w:div w:id="813835184">
              <w:marLeft w:val="0"/>
              <w:marRight w:val="0"/>
              <w:marTop w:val="0"/>
              <w:marBottom w:val="0"/>
              <w:divBdr>
                <w:top w:val="none" w:sz="0" w:space="0" w:color="auto"/>
                <w:left w:val="none" w:sz="0" w:space="0" w:color="auto"/>
                <w:bottom w:val="none" w:sz="0" w:space="0" w:color="auto"/>
                <w:right w:val="none" w:sz="0" w:space="0" w:color="auto"/>
              </w:divBdr>
              <w:divsChild>
                <w:div w:id="1707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0516">
      <w:bodyDiv w:val="1"/>
      <w:marLeft w:val="0"/>
      <w:marRight w:val="0"/>
      <w:marTop w:val="0"/>
      <w:marBottom w:val="0"/>
      <w:divBdr>
        <w:top w:val="none" w:sz="0" w:space="0" w:color="auto"/>
        <w:left w:val="none" w:sz="0" w:space="0" w:color="auto"/>
        <w:bottom w:val="none" w:sz="0" w:space="0" w:color="auto"/>
        <w:right w:val="none" w:sz="0" w:space="0" w:color="auto"/>
      </w:divBdr>
      <w:divsChild>
        <w:div w:id="1477067392">
          <w:marLeft w:val="0"/>
          <w:marRight w:val="0"/>
          <w:marTop w:val="0"/>
          <w:marBottom w:val="0"/>
          <w:divBdr>
            <w:top w:val="none" w:sz="0" w:space="0" w:color="auto"/>
            <w:left w:val="none" w:sz="0" w:space="0" w:color="auto"/>
            <w:bottom w:val="none" w:sz="0" w:space="0" w:color="auto"/>
            <w:right w:val="none" w:sz="0" w:space="0" w:color="auto"/>
          </w:divBdr>
          <w:divsChild>
            <w:div w:id="630986739">
              <w:marLeft w:val="0"/>
              <w:marRight w:val="0"/>
              <w:marTop w:val="0"/>
              <w:marBottom w:val="0"/>
              <w:divBdr>
                <w:top w:val="none" w:sz="0" w:space="0" w:color="auto"/>
                <w:left w:val="none" w:sz="0" w:space="0" w:color="auto"/>
                <w:bottom w:val="none" w:sz="0" w:space="0" w:color="auto"/>
                <w:right w:val="none" w:sz="0" w:space="0" w:color="auto"/>
              </w:divBdr>
              <w:divsChild>
                <w:div w:id="18658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2605">
      <w:bodyDiv w:val="1"/>
      <w:marLeft w:val="0"/>
      <w:marRight w:val="0"/>
      <w:marTop w:val="0"/>
      <w:marBottom w:val="0"/>
      <w:divBdr>
        <w:top w:val="none" w:sz="0" w:space="0" w:color="auto"/>
        <w:left w:val="none" w:sz="0" w:space="0" w:color="auto"/>
        <w:bottom w:val="none" w:sz="0" w:space="0" w:color="auto"/>
        <w:right w:val="none" w:sz="0" w:space="0" w:color="auto"/>
      </w:divBdr>
      <w:divsChild>
        <w:div w:id="1035350425">
          <w:marLeft w:val="0"/>
          <w:marRight w:val="0"/>
          <w:marTop w:val="0"/>
          <w:marBottom w:val="0"/>
          <w:divBdr>
            <w:top w:val="none" w:sz="0" w:space="0" w:color="auto"/>
            <w:left w:val="none" w:sz="0" w:space="0" w:color="auto"/>
            <w:bottom w:val="none" w:sz="0" w:space="0" w:color="auto"/>
            <w:right w:val="none" w:sz="0" w:space="0" w:color="auto"/>
          </w:divBdr>
          <w:divsChild>
            <w:div w:id="689373492">
              <w:marLeft w:val="0"/>
              <w:marRight w:val="0"/>
              <w:marTop w:val="0"/>
              <w:marBottom w:val="0"/>
              <w:divBdr>
                <w:top w:val="none" w:sz="0" w:space="0" w:color="auto"/>
                <w:left w:val="none" w:sz="0" w:space="0" w:color="auto"/>
                <w:bottom w:val="none" w:sz="0" w:space="0" w:color="auto"/>
                <w:right w:val="none" w:sz="0" w:space="0" w:color="auto"/>
              </w:divBdr>
              <w:divsChild>
                <w:div w:id="823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72071">
      <w:bodyDiv w:val="1"/>
      <w:marLeft w:val="0"/>
      <w:marRight w:val="0"/>
      <w:marTop w:val="0"/>
      <w:marBottom w:val="0"/>
      <w:divBdr>
        <w:top w:val="none" w:sz="0" w:space="0" w:color="auto"/>
        <w:left w:val="none" w:sz="0" w:space="0" w:color="auto"/>
        <w:bottom w:val="none" w:sz="0" w:space="0" w:color="auto"/>
        <w:right w:val="none" w:sz="0" w:space="0" w:color="auto"/>
      </w:divBdr>
      <w:divsChild>
        <w:div w:id="1890680669">
          <w:marLeft w:val="0"/>
          <w:marRight w:val="0"/>
          <w:marTop w:val="0"/>
          <w:marBottom w:val="0"/>
          <w:divBdr>
            <w:top w:val="none" w:sz="0" w:space="0" w:color="auto"/>
            <w:left w:val="none" w:sz="0" w:space="0" w:color="auto"/>
            <w:bottom w:val="none" w:sz="0" w:space="0" w:color="auto"/>
            <w:right w:val="none" w:sz="0" w:space="0" w:color="auto"/>
          </w:divBdr>
          <w:divsChild>
            <w:div w:id="924612889">
              <w:marLeft w:val="0"/>
              <w:marRight w:val="0"/>
              <w:marTop w:val="0"/>
              <w:marBottom w:val="0"/>
              <w:divBdr>
                <w:top w:val="none" w:sz="0" w:space="0" w:color="auto"/>
                <w:left w:val="none" w:sz="0" w:space="0" w:color="auto"/>
                <w:bottom w:val="none" w:sz="0" w:space="0" w:color="auto"/>
                <w:right w:val="none" w:sz="0" w:space="0" w:color="auto"/>
              </w:divBdr>
              <w:divsChild>
                <w:div w:id="16267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79181">
      <w:bodyDiv w:val="1"/>
      <w:marLeft w:val="0"/>
      <w:marRight w:val="0"/>
      <w:marTop w:val="0"/>
      <w:marBottom w:val="0"/>
      <w:divBdr>
        <w:top w:val="none" w:sz="0" w:space="0" w:color="auto"/>
        <w:left w:val="none" w:sz="0" w:space="0" w:color="auto"/>
        <w:bottom w:val="none" w:sz="0" w:space="0" w:color="auto"/>
        <w:right w:val="none" w:sz="0" w:space="0" w:color="auto"/>
      </w:divBdr>
      <w:divsChild>
        <w:div w:id="1027871317">
          <w:marLeft w:val="0"/>
          <w:marRight w:val="0"/>
          <w:marTop w:val="0"/>
          <w:marBottom w:val="0"/>
          <w:divBdr>
            <w:top w:val="none" w:sz="0" w:space="0" w:color="auto"/>
            <w:left w:val="none" w:sz="0" w:space="0" w:color="auto"/>
            <w:bottom w:val="none" w:sz="0" w:space="0" w:color="auto"/>
            <w:right w:val="none" w:sz="0" w:space="0" w:color="auto"/>
          </w:divBdr>
          <w:divsChild>
            <w:div w:id="1072238898">
              <w:marLeft w:val="0"/>
              <w:marRight w:val="0"/>
              <w:marTop w:val="0"/>
              <w:marBottom w:val="0"/>
              <w:divBdr>
                <w:top w:val="none" w:sz="0" w:space="0" w:color="auto"/>
                <w:left w:val="none" w:sz="0" w:space="0" w:color="auto"/>
                <w:bottom w:val="none" w:sz="0" w:space="0" w:color="auto"/>
                <w:right w:val="none" w:sz="0" w:space="0" w:color="auto"/>
              </w:divBdr>
              <w:divsChild>
                <w:div w:id="14288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6618">
      <w:bodyDiv w:val="1"/>
      <w:marLeft w:val="0"/>
      <w:marRight w:val="0"/>
      <w:marTop w:val="0"/>
      <w:marBottom w:val="0"/>
      <w:divBdr>
        <w:top w:val="none" w:sz="0" w:space="0" w:color="auto"/>
        <w:left w:val="none" w:sz="0" w:space="0" w:color="auto"/>
        <w:bottom w:val="none" w:sz="0" w:space="0" w:color="auto"/>
        <w:right w:val="none" w:sz="0" w:space="0" w:color="auto"/>
      </w:divBdr>
      <w:divsChild>
        <w:div w:id="1804813559">
          <w:marLeft w:val="0"/>
          <w:marRight w:val="0"/>
          <w:marTop w:val="0"/>
          <w:marBottom w:val="0"/>
          <w:divBdr>
            <w:top w:val="none" w:sz="0" w:space="0" w:color="auto"/>
            <w:left w:val="none" w:sz="0" w:space="0" w:color="auto"/>
            <w:bottom w:val="none" w:sz="0" w:space="0" w:color="auto"/>
            <w:right w:val="none" w:sz="0" w:space="0" w:color="auto"/>
          </w:divBdr>
          <w:divsChild>
            <w:div w:id="2012486724">
              <w:marLeft w:val="0"/>
              <w:marRight w:val="0"/>
              <w:marTop w:val="0"/>
              <w:marBottom w:val="0"/>
              <w:divBdr>
                <w:top w:val="none" w:sz="0" w:space="0" w:color="auto"/>
                <w:left w:val="none" w:sz="0" w:space="0" w:color="auto"/>
                <w:bottom w:val="none" w:sz="0" w:space="0" w:color="auto"/>
                <w:right w:val="none" w:sz="0" w:space="0" w:color="auto"/>
              </w:divBdr>
              <w:divsChild>
                <w:div w:id="20762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08818">
      <w:bodyDiv w:val="1"/>
      <w:marLeft w:val="0"/>
      <w:marRight w:val="0"/>
      <w:marTop w:val="0"/>
      <w:marBottom w:val="0"/>
      <w:divBdr>
        <w:top w:val="none" w:sz="0" w:space="0" w:color="auto"/>
        <w:left w:val="none" w:sz="0" w:space="0" w:color="auto"/>
        <w:bottom w:val="none" w:sz="0" w:space="0" w:color="auto"/>
        <w:right w:val="none" w:sz="0" w:space="0" w:color="auto"/>
      </w:divBdr>
    </w:div>
    <w:div w:id="1420832834">
      <w:bodyDiv w:val="1"/>
      <w:marLeft w:val="0"/>
      <w:marRight w:val="0"/>
      <w:marTop w:val="0"/>
      <w:marBottom w:val="0"/>
      <w:divBdr>
        <w:top w:val="none" w:sz="0" w:space="0" w:color="auto"/>
        <w:left w:val="none" w:sz="0" w:space="0" w:color="auto"/>
        <w:bottom w:val="none" w:sz="0" w:space="0" w:color="auto"/>
        <w:right w:val="none" w:sz="0" w:space="0" w:color="auto"/>
      </w:divBdr>
      <w:divsChild>
        <w:div w:id="555429416">
          <w:marLeft w:val="0"/>
          <w:marRight w:val="0"/>
          <w:marTop w:val="0"/>
          <w:marBottom w:val="0"/>
          <w:divBdr>
            <w:top w:val="none" w:sz="0" w:space="0" w:color="auto"/>
            <w:left w:val="none" w:sz="0" w:space="0" w:color="auto"/>
            <w:bottom w:val="none" w:sz="0" w:space="0" w:color="auto"/>
            <w:right w:val="none" w:sz="0" w:space="0" w:color="auto"/>
          </w:divBdr>
          <w:divsChild>
            <w:div w:id="1837184458">
              <w:marLeft w:val="0"/>
              <w:marRight w:val="0"/>
              <w:marTop w:val="0"/>
              <w:marBottom w:val="0"/>
              <w:divBdr>
                <w:top w:val="none" w:sz="0" w:space="0" w:color="auto"/>
                <w:left w:val="none" w:sz="0" w:space="0" w:color="auto"/>
                <w:bottom w:val="none" w:sz="0" w:space="0" w:color="auto"/>
                <w:right w:val="none" w:sz="0" w:space="0" w:color="auto"/>
              </w:divBdr>
              <w:divsChild>
                <w:div w:id="20029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86103">
      <w:bodyDiv w:val="1"/>
      <w:marLeft w:val="0"/>
      <w:marRight w:val="0"/>
      <w:marTop w:val="0"/>
      <w:marBottom w:val="0"/>
      <w:divBdr>
        <w:top w:val="none" w:sz="0" w:space="0" w:color="auto"/>
        <w:left w:val="none" w:sz="0" w:space="0" w:color="auto"/>
        <w:bottom w:val="none" w:sz="0" w:space="0" w:color="auto"/>
        <w:right w:val="none" w:sz="0" w:space="0" w:color="auto"/>
      </w:divBdr>
      <w:divsChild>
        <w:div w:id="1903439934">
          <w:marLeft w:val="0"/>
          <w:marRight w:val="0"/>
          <w:marTop w:val="0"/>
          <w:marBottom w:val="150"/>
          <w:divBdr>
            <w:top w:val="none" w:sz="0" w:space="0" w:color="auto"/>
            <w:left w:val="none" w:sz="0" w:space="0" w:color="auto"/>
            <w:bottom w:val="none" w:sz="0" w:space="0" w:color="auto"/>
            <w:right w:val="none" w:sz="0" w:space="0" w:color="auto"/>
          </w:divBdr>
        </w:div>
      </w:divsChild>
    </w:div>
    <w:div w:id="1482773728">
      <w:bodyDiv w:val="1"/>
      <w:marLeft w:val="0"/>
      <w:marRight w:val="0"/>
      <w:marTop w:val="0"/>
      <w:marBottom w:val="0"/>
      <w:divBdr>
        <w:top w:val="none" w:sz="0" w:space="0" w:color="auto"/>
        <w:left w:val="none" w:sz="0" w:space="0" w:color="auto"/>
        <w:bottom w:val="none" w:sz="0" w:space="0" w:color="auto"/>
        <w:right w:val="none" w:sz="0" w:space="0" w:color="auto"/>
      </w:divBdr>
      <w:divsChild>
        <w:div w:id="1414279324">
          <w:marLeft w:val="0"/>
          <w:marRight w:val="0"/>
          <w:marTop w:val="0"/>
          <w:marBottom w:val="0"/>
          <w:divBdr>
            <w:top w:val="none" w:sz="0" w:space="0" w:color="auto"/>
            <w:left w:val="none" w:sz="0" w:space="0" w:color="auto"/>
            <w:bottom w:val="none" w:sz="0" w:space="0" w:color="auto"/>
            <w:right w:val="none" w:sz="0" w:space="0" w:color="auto"/>
          </w:divBdr>
          <w:divsChild>
            <w:div w:id="1584607501">
              <w:marLeft w:val="0"/>
              <w:marRight w:val="0"/>
              <w:marTop w:val="0"/>
              <w:marBottom w:val="0"/>
              <w:divBdr>
                <w:top w:val="none" w:sz="0" w:space="0" w:color="auto"/>
                <w:left w:val="none" w:sz="0" w:space="0" w:color="auto"/>
                <w:bottom w:val="none" w:sz="0" w:space="0" w:color="auto"/>
                <w:right w:val="none" w:sz="0" w:space="0" w:color="auto"/>
              </w:divBdr>
              <w:divsChild>
                <w:div w:id="13009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196988">
      <w:bodyDiv w:val="1"/>
      <w:marLeft w:val="0"/>
      <w:marRight w:val="0"/>
      <w:marTop w:val="0"/>
      <w:marBottom w:val="0"/>
      <w:divBdr>
        <w:top w:val="none" w:sz="0" w:space="0" w:color="auto"/>
        <w:left w:val="none" w:sz="0" w:space="0" w:color="auto"/>
        <w:bottom w:val="none" w:sz="0" w:space="0" w:color="auto"/>
        <w:right w:val="none" w:sz="0" w:space="0" w:color="auto"/>
      </w:divBdr>
      <w:divsChild>
        <w:div w:id="1419255539">
          <w:marLeft w:val="0"/>
          <w:marRight w:val="0"/>
          <w:marTop w:val="0"/>
          <w:marBottom w:val="0"/>
          <w:divBdr>
            <w:top w:val="none" w:sz="0" w:space="0" w:color="auto"/>
            <w:left w:val="none" w:sz="0" w:space="0" w:color="auto"/>
            <w:bottom w:val="none" w:sz="0" w:space="0" w:color="auto"/>
            <w:right w:val="none" w:sz="0" w:space="0" w:color="auto"/>
          </w:divBdr>
          <w:divsChild>
            <w:div w:id="1716542292">
              <w:marLeft w:val="0"/>
              <w:marRight w:val="0"/>
              <w:marTop w:val="0"/>
              <w:marBottom w:val="0"/>
              <w:divBdr>
                <w:top w:val="none" w:sz="0" w:space="0" w:color="auto"/>
                <w:left w:val="none" w:sz="0" w:space="0" w:color="auto"/>
                <w:bottom w:val="none" w:sz="0" w:space="0" w:color="auto"/>
                <w:right w:val="none" w:sz="0" w:space="0" w:color="auto"/>
              </w:divBdr>
              <w:divsChild>
                <w:div w:id="8232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39904">
      <w:bodyDiv w:val="1"/>
      <w:marLeft w:val="0"/>
      <w:marRight w:val="0"/>
      <w:marTop w:val="0"/>
      <w:marBottom w:val="0"/>
      <w:divBdr>
        <w:top w:val="none" w:sz="0" w:space="0" w:color="auto"/>
        <w:left w:val="none" w:sz="0" w:space="0" w:color="auto"/>
        <w:bottom w:val="none" w:sz="0" w:space="0" w:color="auto"/>
        <w:right w:val="none" w:sz="0" w:space="0" w:color="auto"/>
      </w:divBdr>
    </w:div>
    <w:div w:id="1616907650">
      <w:bodyDiv w:val="1"/>
      <w:marLeft w:val="0"/>
      <w:marRight w:val="0"/>
      <w:marTop w:val="0"/>
      <w:marBottom w:val="0"/>
      <w:divBdr>
        <w:top w:val="none" w:sz="0" w:space="0" w:color="auto"/>
        <w:left w:val="none" w:sz="0" w:space="0" w:color="auto"/>
        <w:bottom w:val="none" w:sz="0" w:space="0" w:color="auto"/>
        <w:right w:val="none" w:sz="0" w:space="0" w:color="auto"/>
      </w:divBdr>
      <w:divsChild>
        <w:div w:id="1075321510">
          <w:marLeft w:val="0"/>
          <w:marRight w:val="0"/>
          <w:marTop w:val="0"/>
          <w:marBottom w:val="0"/>
          <w:divBdr>
            <w:top w:val="none" w:sz="0" w:space="0" w:color="auto"/>
            <w:left w:val="none" w:sz="0" w:space="0" w:color="auto"/>
            <w:bottom w:val="none" w:sz="0" w:space="0" w:color="auto"/>
            <w:right w:val="none" w:sz="0" w:space="0" w:color="auto"/>
          </w:divBdr>
          <w:divsChild>
            <w:div w:id="2009599913">
              <w:marLeft w:val="0"/>
              <w:marRight w:val="0"/>
              <w:marTop w:val="0"/>
              <w:marBottom w:val="0"/>
              <w:divBdr>
                <w:top w:val="none" w:sz="0" w:space="0" w:color="auto"/>
                <w:left w:val="none" w:sz="0" w:space="0" w:color="auto"/>
                <w:bottom w:val="none" w:sz="0" w:space="0" w:color="auto"/>
                <w:right w:val="none" w:sz="0" w:space="0" w:color="auto"/>
              </w:divBdr>
              <w:divsChild>
                <w:div w:id="16050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80317">
      <w:bodyDiv w:val="1"/>
      <w:marLeft w:val="0"/>
      <w:marRight w:val="0"/>
      <w:marTop w:val="0"/>
      <w:marBottom w:val="0"/>
      <w:divBdr>
        <w:top w:val="none" w:sz="0" w:space="0" w:color="auto"/>
        <w:left w:val="none" w:sz="0" w:space="0" w:color="auto"/>
        <w:bottom w:val="none" w:sz="0" w:space="0" w:color="auto"/>
        <w:right w:val="none" w:sz="0" w:space="0" w:color="auto"/>
      </w:divBdr>
      <w:divsChild>
        <w:div w:id="1502306844">
          <w:marLeft w:val="0"/>
          <w:marRight w:val="0"/>
          <w:marTop w:val="0"/>
          <w:marBottom w:val="0"/>
          <w:divBdr>
            <w:top w:val="none" w:sz="0" w:space="0" w:color="auto"/>
            <w:left w:val="none" w:sz="0" w:space="0" w:color="auto"/>
            <w:bottom w:val="none" w:sz="0" w:space="0" w:color="auto"/>
            <w:right w:val="none" w:sz="0" w:space="0" w:color="auto"/>
          </w:divBdr>
          <w:divsChild>
            <w:div w:id="1504276587">
              <w:marLeft w:val="0"/>
              <w:marRight w:val="0"/>
              <w:marTop w:val="0"/>
              <w:marBottom w:val="0"/>
              <w:divBdr>
                <w:top w:val="none" w:sz="0" w:space="0" w:color="auto"/>
                <w:left w:val="none" w:sz="0" w:space="0" w:color="auto"/>
                <w:bottom w:val="none" w:sz="0" w:space="0" w:color="auto"/>
                <w:right w:val="none" w:sz="0" w:space="0" w:color="auto"/>
              </w:divBdr>
              <w:divsChild>
                <w:div w:id="15493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93610">
      <w:bodyDiv w:val="1"/>
      <w:marLeft w:val="0"/>
      <w:marRight w:val="0"/>
      <w:marTop w:val="0"/>
      <w:marBottom w:val="0"/>
      <w:divBdr>
        <w:top w:val="none" w:sz="0" w:space="0" w:color="auto"/>
        <w:left w:val="none" w:sz="0" w:space="0" w:color="auto"/>
        <w:bottom w:val="none" w:sz="0" w:space="0" w:color="auto"/>
        <w:right w:val="none" w:sz="0" w:space="0" w:color="auto"/>
      </w:divBdr>
      <w:divsChild>
        <w:div w:id="663894253">
          <w:marLeft w:val="0"/>
          <w:marRight w:val="0"/>
          <w:marTop w:val="0"/>
          <w:marBottom w:val="0"/>
          <w:divBdr>
            <w:top w:val="none" w:sz="0" w:space="0" w:color="auto"/>
            <w:left w:val="none" w:sz="0" w:space="0" w:color="auto"/>
            <w:bottom w:val="none" w:sz="0" w:space="0" w:color="auto"/>
            <w:right w:val="none" w:sz="0" w:space="0" w:color="auto"/>
          </w:divBdr>
          <w:divsChild>
            <w:div w:id="866718212">
              <w:marLeft w:val="0"/>
              <w:marRight w:val="0"/>
              <w:marTop w:val="0"/>
              <w:marBottom w:val="0"/>
              <w:divBdr>
                <w:top w:val="none" w:sz="0" w:space="0" w:color="auto"/>
                <w:left w:val="none" w:sz="0" w:space="0" w:color="auto"/>
                <w:bottom w:val="none" w:sz="0" w:space="0" w:color="auto"/>
                <w:right w:val="none" w:sz="0" w:space="0" w:color="auto"/>
              </w:divBdr>
              <w:divsChild>
                <w:div w:id="316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029198">
      <w:bodyDiv w:val="1"/>
      <w:marLeft w:val="0"/>
      <w:marRight w:val="0"/>
      <w:marTop w:val="0"/>
      <w:marBottom w:val="0"/>
      <w:divBdr>
        <w:top w:val="none" w:sz="0" w:space="0" w:color="auto"/>
        <w:left w:val="none" w:sz="0" w:space="0" w:color="auto"/>
        <w:bottom w:val="none" w:sz="0" w:space="0" w:color="auto"/>
        <w:right w:val="none" w:sz="0" w:space="0" w:color="auto"/>
      </w:divBdr>
      <w:divsChild>
        <w:div w:id="26805444">
          <w:marLeft w:val="0"/>
          <w:marRight w:val="0"/>
          <w:marTop w:val="0"/>
          <w:marBottom w:val="0"/>
          <w:divBdr>
            <w:top w:val="none" w:sz="0" w:space="0" w:color="auto"/>
            <w:left w:val="none" w:sz="0" w:space="0" w:color="auto"/>
            <w:bottom w:val="none" w:sz="0" w:space="0" w:color="auto"/>
            <w:right w:val="none" w:sz="0" w:space="0" w:color="auto"/>
          </w:divBdr>
          <w:divsChild>
            <w:div w:id="616525058">
              <w:marLeft w:val="0"/>
              <w:marRight w:val="0"/>
              <w:marTop w:val="0"/>
              <w:marBottom w:val="0"/>
              <w:divBdr>
                <w:top w:val="none" w:sz="0" w:space="0" w:color="auto"/>
                <w:left w:val="none" w:sz="0" w:space="0" w:color="auto"/>
                <w:bottom w:val="none" w:sz="0" w:space="0" w:color="auto"/>
                <w:right w:val="none" w:sz="0" w:space="0" w:color="auto"/>
              </w:divBdr>
              <w:divsChild>
                <w:div w:id="5735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13913">
      <w:bodyDiv w:val="1"/>
      <w:marLeft w:val="0"/>
      <w:marRight w:val="0"/>
      <w:marTop w:val="0"/>
      <w:marBottom w:val="0"/>
      <w:divBdr>
        <w:top w:val="none" w:sz="0" w:space="0" w:color="auto"/>
        <w:left w:val="none" w:sz="0" w:space="0" w:color="auto"/>
        <w:bottom w:val="none" w:sz="0" w:space="0" w:color="auto"/>
        <w:right w:val="none" w:sz="0" w:space="0" w:color="auto"/>
      </w:divBdr>
      <w:divsChild>
        <w:div w:id="747967278">
          <w:marLeft w:val="0"/>
          <w:marRight w:val="0"/>
          <w:marTop w:val="0"/>
          <w:marBottom w:val="0"/>
          <w:divBdr>
            <w:top w:val="none" w:sz="0" w:space="0" w:color="auto"/>
            <w:left w:val="none" w:sz="0" w:space="0" w:color="auto"/>
            <w:bottom w:val="none" w:sz="0" w:space="0" w:color="auto"/>
            <w:right w:val="none" w:sz="0" w:space="0" w:color="auto"/>
          </w:divBdr>
          <w:divsChild>
            <w:div w:id="1926111092">
              <w:marLeft w:val="0"/>
              <w:marRight w:val="0"/>
              <w:marTop w:val="0"/>
              <w:marBottom w:val="0"/>
              <w:divBdr>
                <w:top w:val="none" w:sz="0" w:space="0" w:color="auto"/>
                <w:left w:val="none" w:sz="0" w:space="0" w:color="auto"/>
                <w:bottom w:val="none" w:sz="0" w:space="0" w:color="auto"/>
                <w:right w:val="none" w:sz="0" w:space="0" w:color="auto"/>
              </w:divBdr>
              <w:divsChild>
                <w:div w:id="16384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327137">
      <w:bodyDiv w:val="1"/>
      <w:marLeft w:val="0"/>
      <w:marRight w:val="0"/>
      <w:marTop w:val="0"/>
      <w:marBottom w:val="0"/>
      <w:divBdr>
        <w:top w:val="none" w:sz="0" w:space="0" w:color="auto"/>
        <w:left w:val="none" w:sz="0" w:space="0" w:color="auto"/>
        <w:bottom w:val="none" w:sz="0" w:space="0" w:color="auto"/>
        <w:right w:val="none" w:sz="0" w:space="0" w:color="auto"/>
      </w:divBdr>
    </w:div>
    <w:div w:id="1904951796">
      <w:bodyDiv w:val="1"/>
      <w:marLeft w:val="0"/>
      <w:marRight w:val="0"/>
      <w:marTop w:val="0"/>
      <w:marBottom w:val="0"/>
      <w:divBdr>
        <w:top w:val="none" w:sz="0" w:space="0" w:color="auto"/>
        <w:left w:val="none" w:sz="0" w:space="0" w:color="auto"/>
        <w:bottom w:val="none" w:sz="0" w:space="0" w:color="auto"/>
        <w:right w:val="none" w:sz="0" w:space="0" w:color="auto"/>
      </w:divBdr>
    </w:div>
    <w:div w:id="1952592350">
      <w:bodyDiv w:val="1"/>
      <w:marLeft w:val="0"/>
      <w:marRight w:val="0"/>
      <w:marTop w:val="0"/>
      <w:marBottom w:val="0"/>
      <w:divBdr>
        <w:top w:val="none" w:sz="0" w:space="0" w:color="auto"/>
        <w:left w:val="none" w:sz="0" w:space="0" w:color="auto"/>
        <w:bottom w:val="none" w:sz="0" w:space="0" w:color="auto"/>
        <w:right w:val="none" w:sz="0" w:space="0" w:color="auto"/>
      </w:divBdr>
      <w:divsChild>
        <w:div w:id="1834879136">
          <w:marLeft w:val="0"/>
          <w:marRight w:val="0"/>
          <w:marTop w:val="0"/>
          <w:marBottom w:val="0"/>
          <w:divBdr>
            <w:top w:val="none" w:sz="0" w:space="0" w:color="auto"/>
            <w:left w:val="none" w:sz="0" w:space="0" w:color="auto"/>
            <w:bottom w:val="none" w:sz="0" w:space="0" w:color="auto"/>
            <w:right w:val="none" w:sz="0" w:space="0" w:color="auto"/>
          </w:divBdr>
          <w:divsChild>
            <w:div w:id="2121799417">
              <w:marLeft w:val="0"/>
              <w:marRight w:val="0"/>
              <w:marTop w:val="0"/>
              <w:marBottom w:val="0"/>
              <w:divBdr>
                <w:top w:val="none" w:sz="0" w:space="0" w:color="auto"/>
                <w:left w:val="none" w:sz="0" w:space="0" w:color="auto"/>
                <w:bottom w:val="none" w:sz="0" w:space="0" w:color="auto"/>
                <w:right w:val="none" w:sz="0" w:space="0" w:color="auto"/>
              </w:divBdr>
              <w:divsChild>
                <w:div w:id="14623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25574">
      <w:bodyDiv w:val="1"/>
      <w:marLeft w:val="0"/>
      <w:marRight w:val="0"/>
      <w:marTop w:val="0"/>
      <w:marBottom w:val="0"/>
      <w:divBdr>
        <w:top w:val="none" w:sz="0" w:space="0" w:color="auto"/>
        <w:left w:val="none" w:sz="0" w:space="0" w:color="auto"/>
        <w:bottom w:val="none" w:sz="0" w:space="0" w:color="auto"/>
        <w:right w:val="none" w:sz="0" w:space="0" w:color="auto"/>
      </w:divBdr>
    </w:div>
    <w:div w:id="2119793555">
      <w:bodyDiv w:val="1"/>
      <w:marLeft w:val="0"/>
      <w:marRight w:val="0"/>
      <w:marTop w:val="0"/>
      <w:marBottom w:val="0"/>
      <w:divBdr>
        <w:top w:val="none" w:sz="0" w:space="0" w:color="auto"/>
        <w:left w:val="none" w:sz="0" w:space="0" w:color="auto"/>
        <w:bottom w:val="none" w:sz="0" w:space="0" w:color="auto"/>
        <w:right w:val="none" w:sz="0" w:space="0" w:color="auto"/>
      </w:divBdr>
      <w:divsChild>
        <w:div w:id="725371232">
          <w:marLeft w:val="0"/>
          <w:marRight w:val="0"/>
          <w:marTop w:val="0"/>
          <w:marBottom w:val="0"/>
          <w:divBdr>
            <w:top w:val="none" w:sz="0" w:space="0" w:color="auto"/>
            <w:left w:val="none" w:sz="0" w:space="0" w:color="auto"/>
            <w:bottom w:val="none" w:sz="0" w:space="0" w:color="auto"/>
            <w:right w:val="none" w:sz="0" w:space="0" w:color="auto"/>
          </w:divBdr>
          <w:divsChild>
            <w:div w:id="423459926">
              <w:marLeft w:val="0"/>
              <w:marRight w:val="0"/>
              <w:marTop w:val="0"/>
              <w:marBottom w:val="0"/>
              <w:divBdr>
                <w:top w:val="none" w:sz="0" w:space="0" w:color="auto"/>
                <w:left w:val="none" w:sz="0" w:space="0" w:color="auto"/>
                <w:bottom w:val="none" w:sz="0" w:space="0" w:color="auto"/>
                <w:right w:val="none" w:sz="0" w:space="0" w:color="auto"/>
              </w:divBdr>
              <w:divsChild>
                <w:div w:id="11300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nti-Terrorism_and_Effective_Death_Penalty_Act_of_199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icj-cij.org/sites/default/files/case-related/52/052-19690220-JUD-01-00-EN.pdf" TargetMode="External"/><Relationship Id="rId1" Type="http://schemas.openxmlformats.org/officeDocument/2006/relationships/hyperlink" Target="https://www.icj-cij.org/sites/default/files/case-related/52/052-19690220-JUD-01-00-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25728-2BBF-264F-BE80-2D714CB4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3849</Words>
  <Characters>20906</Characters>
  <Application>Microsoft Office Word</Application>
  <DocSecurity>0</DocSecurity>
  <Lines>321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Masaeli</dc:creator>
  <cp:keywords/>
  <dc:description/>
  <cp:lastModifiedBy>Mahmoud Masaeli</cp:lastModifiedBy>
  <cp:revision>3</cp:revision>
  <cp:lastPrinted>2023-07-24T17:15:00Z</cp:lastPrinted>
  <dcterms:created xsi:type="dcterms:W3CDTF">2023-07-24T17:15:00Z</dcterms:created>
  <dcterms:modified xsi:type="dcterms:W3CDTF">2023-07-24T17:15:00Z</dcterms:modified>
</cp:coreProperties>
</file>